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kern w:val="0"/>
          <w:sz w:val="44"/>
          <w:szCs w:val="44"/>
        </w:rPr>
      </w:pPr>
      <w:r>
        <w:rPr>
          <w:rFonts w:hint="eastAsia" w:ascii="黑体" w:hAnsi="黑体" w:eastAsia="黑体" w:cs="黑体"/>
          <w:b/>
          <w:bCs/>
          <w:kern w:val="0"/>
          <w:sz w:val="44"/>
          <w:szCs w:val="44"/>
        </w:rPr>
        <w:t>广元市就业创业促进中心2021年部门预算</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kern w:val="0"/>
          <w:sz w:val="44"/>
          <w:szCs w:val="44"/>
        </w:rPr>
      </w:pPr>
      <w:r>
        <w:rPr>
          <w:rFonts w:hint="eastAsia" w:ascii="黑体" w:hAnsi="黑体" w:eastAsia="黑体" w:cs="黑体"/>
          <w:b/>
          <w:bCs/>
          <w:kern w:val="0"/>
          <w:sz w:val="44"/>
          <w:szCs w:val="44"/>
        </w:rPr>
        <w:t>编制说明</w:t>
      </w:r>
    </w:p>
    <w:sdt>
      <w:sdtPr>
        <w:rPr>
          <w:rFonts w:ascii="宋体" w:hAnsi="宋体" w:eastAsia="宋体" w:cstheme="minorBidi"/>
          <w:kern w:val="2"/>
          <w:sz w:val="21"/>
          <w:szCs w:val="22"/>
          <w:lang w:val="en-US" w:eastAsia="zh-CN" w:bidi="ar-SA"/>
        </w:rPr>
        <w:id w:val="147460682"/>
        <w15:color w:val="DBDBDB"/>
        <w:docPartObj>
          <w:docPartGallery w:val="Table of Contents"/>
          <w:docPartUnique/>
        </w:docPartObj>
      </w:sdtPr>
      <w:sdtEndPr>
        <w:rPr>
          <w:rFonts w:ascii="宋体" w:hAnsi="宋体" w:eastAsia="宋体" w:cs="宋体"/>
          <w:b/>
          <w:bCs/>
          <w:kern w:val="0"/>
          <w:sz w:val="21"/>
          <w:szCs w:val="33"/>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ascii="宋体" w:hAnsi="宋体" w:eastAsia="宋体" w:cstheme="minorBidi"/>
              <w:kern w:val="2"/>
              <w:sz w:val="21"/>
              <w:szCs w:val="22"/>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楷体" w:hAnsi="楷体" w:eastAsia="楷体" w:cs="楷体"/>
              <w:sz w:val="32"/>
              <w:szCs w:val="32"/>
            </w:rPr>
          </w:pPr>
          <w:r>
            <w:rPr>
              <w:rFonts w:hint="eastAsia" w:ascii="楷体" w:hAnsi="楷体" w:eastAsia="楷体" w:cs="楷体"/>
              <w:sz w:val="32"/>
              <w:szCs w:val="32"/>
            </w:rPr>
            <w:t>目录</w:t>
          </w:r>
        </w:p>
        <w:p>
          <w:pPr>
            <w:pStyle w:val="4"/>
            <w:tabs>
              <w:tab w:val="right" w:leader="dot" w:pos="8844"/>
            </w:tabs>
            <w:rPr>
              <w:rFonts w:hint="eastAsia" w:ascii="楷体" w:hAnsi="楷体" w:eastAsia="楷体" w:cs="楷体"/>
            </w:rPr>
          </w:pPr>
          <w:r>
            <w:rPr>
              <w:rFonts w:hint="eastAsia" w:ascii="楷体" w:hAnsi="楷体" w:eastAsia="楷体" w:cs="楷体"/>
              <w:b/>
              <w:bCs/>
              <w:kern w:val="0"/>
              <w:sz w:val="33"/>
              <w:szCs w:val="33"/>
            </w:rPr>
            <w:fldChar w:fldCharType="begin"/>
          </w:r>
          <w:r>
            <w:rPr>
              <w:rFonts w:hint="eastAsia" w:ascii="楷体" w:hAnsi="楷体" w:eastAsia="楷体" w:cs="楷体"/>
              <w:b/>
              <w:bCs/>
              <w:kern w:val="0"/>
              <w:sz w:val="33"/>
              <w:szCs w:val="33"/>
            </w:rPr>
            <w:instrText xml:space="preserve">TOC \o "1-2" \h \u </w:instrText>
          </w:r>
          <w:r>
            <w:rPr>
              <w:rFonts w:hint="eastAsia" w:ascii="楷体" w:hAnsi="楷体" w:eastAsia="楷体" w:cs="楷体"/>
              <w:b/>
              <w:bCs/>
              <w:kern w:val="0"/>
              <w:sz w:val="33"/>
              <w:szCs w:val="33"/>
            </w:rPr>
            <w:fldChar w:fldCharType="separate"/>
          </w: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_Toc5042 </w:instrText>
          </w:r>
          <w:r>
            <w:rPr>
              <w:rFonts w:hint="eastAsia" w:ascii="楷体" w:hAnsi="楷体" w:eastAsia="楷体" w:cs="楷体"/>
              <w:bCs/>
              <w:kern w:val="0"/>
              <w:szCs w:val="33"/>
            </w:rPr>
            <w:fldChar w:fldCharType="separate"/>
          </w:r>
          <w:r>
            <w:rPr>
              <w:rFonts w:hint="eastAsia" w:ascii="楷体" w:hAnsi="楷体" w:eastAsia="楷体" w:cs="楷体"/>
              <w:bCs/>
              <w:kern w:val="0"/>
              <w:szCs w:val="24"/>
            </w:rPr>
            <w:t>一、基本职能及主要工作</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_Toc5042 \h </w:instrText>
          </w:r>
          <w:r>
            <w:rPr>
              <w:rFonts w:hint="eastAsia" w:ascii="楷体" w:hAnsi="楷体" w:eastAsia="楷体" w:cs="楷体"/>
            </w:rPr>
            <w:fldChar w:fldCharType="separate"/>
          </w:r>
          <w:r>
            <w:rPr>
              <w:rFonts w:hint="eastAsia" w:ascii="楷体" w:hAnsi="楷体" w:eastAsia="楷体" w:cs="楷体"/>
            </w:rPr>
            <w:t>2</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5"/>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_Toc5475 </w:instrText>
          </w:r>
          <w:r>
            <w:rPr>
              <w:rFonts w:hint="eastAsia" w:ascii="楷体" w:hAnsi="楷体" w:eastAsia="楷体" w:cs="楷体"/>
              <w:bCs/>
              <w:kern w:val="0"/>
              <w:szCs w:val="33"/>
            </w:rPr>
            <w:fldChar w:fldCharType="separate"/>
          </w:r>
          <w:r>
            <w:rPr>
              <w:rFonts w:hint="eastAsia" w:ascii="楷体" w:hAnsi="楷体" w:eastAsia="楷体" w:cs="楷体"/>
              <w:bCs/>
              <w:kern w:val="0"/>
              <w:szCs w:val="24"/>
            </w:rPr>
            <w:t>（一）职能简介</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_Toc5475 \h </w:instrText>
          </w:r>
          <w:r>
            <w:rPr>
              <w:rFonts w:hint="eastAsia" w:ascii="楷体" w:hAnsi="楷体" w:eastAsia="楷体" w:cs="楷体"/>
            </w:rPr>
            <w:fldChar w:fldCharType="separate"/>
          </w:r>
          <w:r>
            <w:rPr>
              <w:rFonts w:hint="eastAsia" w:ascii="楷体" w:hAnsi="楷体" w:eastAsia="楷体" w:cs="楷体"/>
            </w:rPr>
            <w:t>2</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5"/>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_Toc32466 </w:instrText>
          </w:r>
          <w:r>
            <w:rPr>
              <w:rFonts w:hint="eastAsia" w:ascii="楷体" w:hAnsi="楷体" w:eastAsia="楷体" w:cs="楷体"/>
              <w:bCs/>
              <w:kern w:val="0"/>
              <w:szCs w:val="33"/>
            </w:rPr>
            <w:fldChar w:fldCharType="separate"/>
          </w:r>
          <w:r>
            <w:rPr>
              <w:rFonts w:hint="eastAsia" w:ascii="楷体" w:hAnsi="楷体" w:eastAsia="楷体" w:cs="楷体"/>
              <w:bCs/>
              <w:kern w:val="0"/>
              <w:szCs w:val="24"/>
            </w:rPr>
            <w:t>（二）2021年重点工作</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_Toc32466 \h </w:instrText>
          </w:r>
          <w:r>
            <w:rPr>
              <w:rFonts w:hint="eastAsia" w:ascii="楷体" w:hAnsi="楷体" w:eastAsia="楷体" w:cs="楷体"/>
            </w:rPr>
            <w:fldChar w:fldCharType="separate"/>
          </w:r>
          <w:r>
            <w:rPr>
              <w:rFonts w:hint="eastAsia" w:ascii="楷体" w:hAnsi="楷体" w:eastAsia="楷体" w:cs="楷体"/>
            </w:rPr>
            <w:t>2</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4"/>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_Toc7090 </w:instrText>
          </w:r>
          <w:r>
            <w:rPr>
              <w:rFonts w:hint="eastAsia" w:ascii="楷体" w:hAnsi="楷体" w:eastAsia="楷体" w:cs="楷体"/>
              <w:bCs/>
              <w:kern w:val="0"/>
              <w:szCs w:val="33"/>
            </w:rPr>
            <w:fldChar w:fldCharType="separate"/>
          </w:r>
          <w:r>
            <w:rPr>
              <w:rFonts w:hint="eastAsia" w:ascii="楷体" w:hAnsi="楷体" w:eastAsia="楷体" w:cs="楷体"/>
              <w:bCs/>
              <w:kern w:val="0"/>
              <w:szCs w:val="24"/>
            </w:rPr>
            <w:t>二、部门预算单位构成</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_Toc7090 \h </w:instrText>
          </w:r>
          <w:r>
            <w:rPr>
              <w:rFonts w:hint="eastAsia" w:ascii="楷体" w:hAnsi="楷体" w:eastAsia="楷体" w:cs="楷体"/>
            </w:rPr>
            <w:fldChar w:fldCharType="separate"/>
          </w:r>
          <w:r>
            <w:rPr>
              <w:rFonts w:hint="eastAsia" w:ascii="楷体" w:hAnsi="楷体" w:eastAsia="楷体" w:cs="楷体"/>
            </w:rPr>
            <w:t>2</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4"/>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_Toc2942 </w:instrText>
          </w:r>
          <w:r>
            <w:rPr>
              <w:rFonts w:hint="eastAsia" w:ascii="楷体" w:hAnsi="楷体" w:eastAsia="楷体" w:cs="楷体"/>
              <w:bCs/>
              <w:kern w:val="0"/>
              <w:szCs w:val="33"/>
            </w:rPr>
            <w:fldChar w:fldCharType="separate"/>
          </w:r>
          <w:r>
            <w:rPr>
              <w:rFonts w:hint="eastAsia" w:ascii="楷体" w:hAnsi="楷体" w:eastAsia="楷体" w:cs="楷体"/>
              <w:bCs/>
              <w:kern w:val="0"/>
              <w:szCs w:val="24"/>
            </w:rPr>
            <w:t>三、财政拨款部门</w:t>
          </w:r>
          <w:r>
            <w:rPr>
              <w:rFonts w:hint="eastAsia" w:ascii="楷体" w:hAnsi="楷体" w:eastAsia="楷体" w:cs="楷体"/>
              <w:bCs/>
              <w:kern w:val="0"/>
              <w:szCs w:val="24"/>
              <w:lang w:eastAsia="zh-Hans"/>
            </w:rPr>
            <w:t>预算情况的总体说明</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_Toc2942 \h </w:instrText>
          </w:r>
          <w:r>
            <w:rPr>
              <w:rFonts w:hint="eastAsia" w:ascii="楷体" w:hAnsi="楷体" w:eastAsia="楷体" w:cs="楷体"/>
            </w:rPr>
            <w:fldChar w:fldCharType="separate"/>
          </w:r>
          <w:r>
            <w:rPr>
              <w:rFonts w:hint="eastAsia" w:ascii="楷体" w:hAnsi="楷体" w:eastAsia="楷体" w:cs="楷体"/>
            </w:rPr>
            <w:t>2</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4"/>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_Toc13059 </w:instrText>
          </w:r>
          <w:r>
            <w:rPr>
              <w:rFonts w:hint="eastAsia" w:ascii="楷体" w:hAnsi="楷体" w:eastAsia="楷体" w:cs="楷体"/>
              <w:bCs/>
              <w:kern w:val="0"/>
              <w:szCs w:val="33"/>
            </w:rPr>
            <w:fldChar w:fldCharType="separate"/>
          </w:r>
          <w:r>
            <w:rPr>
              <w:rFonts w:hint="eastAsia" w:ascii="楷体" w:hAnsi="楷体" w:eastAsia="楷体" w:cs="楷体"/>
              <w:bCs/>
              <w:kern w:val="0"/>
              <w:szCs w:val="24"/>
              <w:lang w:eastAsia="zh-CN"/>
            </w:rPr>
            <w:t>四、</w:t>
          </w:r>
          <w:r>
            <w:rPr>
              <w:rFonts w:hint="eastAsia" w:ascii="楷体" w:hAnsi="楷体" w:eastAsia="楷体" w:cs="楷体"/>
              <w:bCs/>
              <w:kern w:val="0"/>
              <w:szCs w:val="24"/>
            </w:rPr>
            <w:t>一般公共预算当年拨款情况说明</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_Toc13059 \h </w:instrText>
          </w:r>
          <w:r>
            <w:rPr>
              <w:rFonts w:hint="eastAsia" w:ascii="楷体" w:hAnsi="楷体" w:eastAsia="楷体" w:cs="楷体"/>
            </w:rPr>
            <w:fldChar w:fldCharType="separate"/>
          </w:r>
          <w:r>
            <w:rPr>
              <w:rFonts w:hint="eastAsia" w:ascii="楷体" w:hAnsi="楷体" w:eastAsia="楷体" w:cs="楷体"/>
            </w:rPr>
            <w:t>2</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5"/>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_Toc14630 </w:instrText>
          </w:r>
          <w:r>
            <w:rPr>
              <w:rFonts w:hint="eastAsia" w:ascii="楷体" w:hAnsi="楷体" w:eastAsia="楷体" w:cs="楷体"/>
              <w:bCs/>
              <w:kern w:val="0"/>
              <w:szCs w:val="33"/>
            </w:rPr>
            <w:fldChar w:fldCharType="separate"/>
          </w:r>
          <w:r>
            <w:rPr>
              <w:rFonts w:hint="eastAsia" w:ascii="楷体" w:hAnsi="楷体" w:eastAsia="楷体" w:cs="楷体"/>
              <w:bCs/>
              <w:kern w:val="0"/>
              <w:szCs w:val="24"/>
              <w:lang w:eastAsia="zh-CN"/>
            </w:rPr>
            <w:t>（一）</w:t>
          </w:r>
          <w:r>
            <w:rPr>
              <w:rFonts w:hint="eastAsia" w:ascii="楷体" w:hAnsi="楷体" w:eastAsia="楷体" w:cs="楷体"/>
              <w:bCs/>
              <w:kern w:val="0"/>
              <w:szCs w:val="24"/>
            </w:rPr>
            <w:t>一般公共预算当年拨款规模变化情况</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_Toc14630 \h </w:instrText>
          </w:r>
          <w:r>
            <w:rPr>
              <w:rFonts w:hint="eastAsia" w:ascii="楷体" w:hAnsi="楷体" w:eastAsia="楷体" w:cs="楷体"/>
            </w:rPr>
            <w:fldChar w:fldCharType="separate"/>
          </w:r>
          <w:r>
            <w:rPr>
              <w:rFonts w:hint="eastAsia" w:ascii="楷体" w:hAnsi="楷体" w:eastAsia="楷体" w:cs="楷体"/>
            </w:rPr>
            <w:t>2</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5"/>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_Toc19540 </w:instrText>
          </w:r>
          <w:r>
            <w:rPr>
              <w:rFonts w:hint="eastAsia" w:ascii="楷体" w:hAnsi="楷体" w:eastAsia="楷体" w:cs="楷体"/>
              <w:bCs/>
              <w:kern w:val="0"/>
              <w:szCs w:val="33"/>
            </w:rPr>
            <w:fldChar w:fldCharType="separate"/>
          </w:r>
          <w:r>
            <w:rPr>
              <w:rFonts w:hint="eastAsia" w:ascii="楷体" w:hAnsi="楷体" w:eastAsia="楷体" w:cs="楷体"/>
              <w:bCs/>
              <w:kern w:val="0"/>
              <w:szCs w:val="24"/>
              <w:lang w:eastAsia="zh-CN"/>
            </w:rPr>
            <w:t>（二）一般公共预算当年拨款结构情况</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_Toc19540 \h </w:instrText>
          </w:r>
          <w:r>
            <w:rPr>
              <w:rFonts w:hint="eastAsia" w:ascii="楷体" w:hAnsi="楷体" w:eastAsia="楷体" w:cs="楷体"/>
            </w:rPr>
            <w:fldChar w:fldCharType="separate"/>
          </w:r>
          <w:r>
            <w:rPr>
              <w:rFonts w:hint="eastAsia" w:ascii="楷体" w:hAnsi="楷体" w:eastAsia="楷体" w:cs="楷体"/>
            </w:rPr>
            <w:t>3</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5"/>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_Toc3833 </w:instrText>
          </w:r>
          <w:r>
            <w:rPr>
              <w:rFonts w:hint="eastAsia" w:ascii="楷体" w:hAnsi="楷体" w:eastAsia="楷体" w:cs="楷体"/>
              <w:bCs/>
              <w:kern w:val="0"/>
              <w:szCs w:val="33"/>
            </w:rPr>
            <w:fldChar w:fldCharType="separate"/>
          </w:r>
          <w:r>
            <w:rPr>
              <w:rFonts w:hint="eastAsia" w:ascii="楷体" w:hAnsi="楷体" w:eastAsia="楷体" w:cs="楷体"/>
              <w:bCs/>
              <w:kern w:val="0"/>
              <w:szCs w:val="24"/>
              <w:lang w:eastAsia="zh-CN"/>
            </w:rPr>
            <w:t>（三）一般公共预算当年拨款具体使用情况</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_Toc3833 \h </w:instrText>
          </w:r>
          <w:r>
            <w:rPr>
              <w:rFonts w:hint="eastAsia" w:ascii="楷体" w:hAnsi="楷体" w:eastAsia="楷体" w:cs="楷体"/>
            </w:rPr>
            <w:fldChar w:fldCharType="separate"/>
          </w:r>
          <w:r>
            <w:rPr>
              <w:rFonts w:hint="eastAsia" w:ascii="楷体" w:hAnsi="楷体" w:eastAsia="楷体" w:cs="楷体"/>
            </w:rPr>
            <w:t>3</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4"/>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_Toc19380 </w:instrText>
          </w:r>
          <w:r>
            <w:rPr>
              <w:rFonts w:hint="eastAsia" w:ascii="楷体" w:hAnsi="楷体" w:eastAsia="楷体" w:cs="楷体"/>
              <w:bCs/>
              <w:kern w:val="0"/>
              <w:szCs w:val="33"/>
            </w:rPr>
            <w:fldChar w:fldCharType="separate"/>
          </w:r>
          <w:r>
            <w:rPr>
              <w:rFonts w:hint="eastAsia" w:ascii="楷体" w:hAnsi="楷体" w:eastAsia="楷体" w:cs="楷体"/>
              <w:bCs/>
              <w:kern w:val="0"/>
              <w:szCs w:val="24"/>
            </w:rPr>
            <w:t>五、一般公共预算基本支出情况说明</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_Toc19380 \h </w:instrText>
          </w:r>
          <w:r>
            <w:rPr>
              <w:rFonts w:hint="eastAsia" w:ascii="楷体" w:hAnsi="楷体" w:eastAsia="楷体" w:cs="楷体"/>
            </w:rPr>
            <w:fldChar w:fldCharType="separate"/>
          </w:r>
          <w:r>
            <w:rPr>
              <w:rFonts w:hint="eastAsia" w:ascii="楷体" w:hAnsi="楷体" w:eastAsia="楷体" w:cs="楷体"/>
            </w:rPr>
            <w:t>3</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4"/>
            <w:keepNext w:val="0"/>
            <w:keepLines w:val="0"/>
            <w:pageBreakBefore w:val="0"/>
            <w:widowControl w:val="0"/>
            <w:tabs>
              <w:tab w:val="right" w:leader="dot" w:pos="8844"/>
            </w:tabs>
            <w:kinsoku/>
            <w:wordWrap/>
            <w:overflowPunct/>
            <w:topLinePunct w:val="0"/>
            <w:autoSpaceDE/>
            <w:autoSpaceDN/>
            <w:bidi w:val="0"/>
            <w:adjustRightInd/>
            <w:snapToGrid/>
            <w:spacing w:line="360" w:lineRule="exact"/>
            <w:textAlignment w:val="auto"/>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_Toc23539 </w:instrText>
          </w:r>
          <w:r>
            <w:rPr>
              <w:rFonts w:hint="eastAsia" w:ascii="楷体" w:hAnsi="楷体" w:eastAsia="楷体" w:cs="楷体"/>
              <w:bCs/>
              <w:kern w:val="0"/>
              <w:szCs w:val="33"/>
            </w:rPr>
            <w:fldChar w:fldCharType="separate"/>
          </w:r>
          <w:r>
            <w:rPr>
              <w:rFonts w:hint="eastAsia" w:ascii="楷体" w:hAnsi="楷体" w:eastAsia="楷体" w:cs="楷体"/>
              <w:bCs/>
              <w:kern w:val="0"/>
              <w:szCs w:val="24"/>
            </w:rPr>
            <w:t>六、“三公”经费财政拨款预算安排情况说明</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_Toc23539 \h </w:instrText>
          </w:r>
          <w:r>
            <w:rPr>
              <w:rFonts w:hint="eastAsia" w:ascii="楷体" w:hAnsi="楷体" w:eastAsia="楷体" w:cs="楷体"/>
            </w:rPr>
            <w:fldChar w:fldCharType="separate"/>
          </w:r>
          <w:r>
            <w:rPr>
              <w:rFonts w:hint="eastAsia" w:ascii="楷体" w:hAnsi="楷体" w:eastAsia="楷体" w:cs="楷体"/>
            </w:rPr>
            <w:t>3</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4"/>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_Toc6802 </w:instrText>
          </w:r>
          <w:r>
            <w:rPr>
              <w:rFonts w:hint="eastAsia" w:ascii="楷体" w:hAnsi="楷体" w:eastAsia="楷体" w:cs="楷体"/>
              <w:bCs/>
              <w:kern w:val="0"/>
              <w:szCs w:val="33"/>
            </w:rPr>
            <w:fldChar w:fldCharType="separate"/>
          </w:r>
          <w:r>
            <w:rPr>
              <w:rFonts w:hint="eastAsia" w:ascii="楷体" w:hAnsi="楷体" w:eastAsia="楷体" w:cs="楷体"/>
              <w:bCs/>
              <w:kern w:val="0"/>
              <w:szCs w:val="24"/>
            </w:rPr>
            <w:t>七、政府性基金预算支出情况说明</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_Toc6802 \h </w:instrText>
          </w:r>
          <w:r>
            <w:rPr>
              <w:rFonts w:hint="eastAsia" w:ascii="楷体" w:hAnsi="楷体" w:eastAsia="楷体" w:cs="楷体"/>
            </w:rPr>
            <w:fldChar w:fldCharType="separate"/>
          </w:r>
          <w:r>
            <w:rPr>
              <w:rFonts w:hint="eastAsia" w:ascii="楷体" w:hAnsi="楷体" w:eastAsia="楷体" w:cs="楷体"/>
            </w:rPr>
            <w:t>4</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4"/>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_Toc2189 </w:instrText>
          </w:r>
          <w:r>
            <w:rPr>
              <w:rFonts w:hint="eastAsia" w:ascii="楷体" w:hAnsi="楷体" w:eastAsia="楷体" w:cs="楷体"/>
              <w:bCs/>
              <w:kern w:val="0"/>
              <w:szCs w:val="33"/>
            </w:rPr>
            <w:fldChar w:fldCharType="separate"/>
          </w:r>
          <w:r>
            <w:rPr>
              <w:rFonts w:hint="eastAsia" w:ascii="楷体" w:hAnsi="楷体" w:eastAsia="楷体" w:cs="楷体"/>
              <w:bCs/>
              <w:kern w:val="0"/>
              <w:szCs w:val="24"/>
            </w:rPr>
            <w:t>八、国有资本经营预算支出情况说明</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_Toc2189 \h </w:instrText>
          </w:r>
          <w:r>
            <w:rPr>
              <w:rFonts w:hint="eastAsia" w:ascii="楷体" w:hAnsi="楷体" w:eastAsia="楷体" w:cs="楷体"/>
            </w:rPr>
            <w:fldChar w:fldCharType="separate"/>
          </w:r>
          <w:r>
            <w:rPr>
              <w:rFonts w:hint="eastAsia" w:ascii="楷体" w:hAnsi="楷体" w:eastAsia="楷体" w:cs="楷体"/>
            </w:rPr>
            <w:t>4</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4"/>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_Toc6468 </w:instrText>
          </w:r>
          <w:r>
            <w:rPr>
              <w:rFonts w:hint="eastAsia" w:ascii="楷体" w:hAnsi="楷体" w:eastAsia="楷体" w:cs="楷体"/>
              <w:bCs/>
              <w:kern w:val="0"/>
              <w:szCs w:val="33"/>
            </w:rPr>
            <w:fldChar w:fldCharType="separate"/>
          </w:r>
          <w:r>
            <w:rPr>
              <w:rFonts w:hint="eastAsia" w:ascii="楷体" w:hAnsi="楷体" w:eastAsia="楷体" w:cs="楷体"/>
              <w:bCs/>
              <w:kern w:val="0"/>
              <w:szCs w:val="24"/>
            </w:rPr>
            <w:t>九、其他重要事项的情况说明</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_Toc6468 \h </w:instrText>
          </w:r>
          <w:r>
            <w:rPr>
              <w:rFonts w:hint="eastAsia" w:ascii="楷体" w:hAnsi="楷体" w:eastAsia="楷体" w:cs="楷体"/>
            </w:rPr>
            <w:fldChar w:fldCharType="separate"/>
          </w:r>
          <w:r>
            <w:rPr>
              <w:rFonts w:hint="eastAsia" w:ascii="楷体" w:hAnsi="楷体" w:eastAsia="楷体" w:cs="楷体"/>
            </w:rPr>
            <w:t>4</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5"/>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_Toc3739 </w:instrText>
          </w:r>
          <w:r>
            <w:rPr>
              <w:rFonts w:hint="eastAsia" w:ascii="楷体" w:hAnsi="楷体" w:eastAsia="楷体" w:cs="楷体"/>
              <w:bCs/>
              <w:kern w:val="0"/>
              <w:szCs w:val="33"/>
            </w:rPr>
            <w:fldChar w:fldCharType="separate"/>
          </w:r>
          <w:r>
            <w:rPr>
              <w:rFonts w:hint="eastAsia" w:ascii="楷体" w:hAnsi="楷体" w:eastAsia="楷体" w:cs="楷体"/>
              <w:bCs/>
              <w:kern w:val="0"/>
              <w:szCs w:val="24"/>
              <w:lang w:eastAsia="zh-CN"/>
            </w:rPr>
            <w:t>（一）机关运行经费</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_Toc3739 \h </w:instrText>
          </w:r>
          <w:r>
            <w:rPr>
              <w:rFonts w:hint="eastAsia" w:ascii="楷体" w:hAnsi="楷体" w:eastAsia="楷体" w:cs="楷体"/>
            </w:rPr>
            <w:fldChar w:fldCharType="separate"/>
          </w:r>
          <w:r>
            <w:rPr>
              <w:rFonts w:hint="eastAsia" w:ascii="楷体" w:hAnsi="楷体" w:eastAsia="楷体" w:cs="楷体"/>
            </w:rPr>
            <w:t>4</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5"/>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_Toc20949 </w:instrText>
          </w:r>
          <w:r>
            <w:rPr>
              <w:rFonts w:hint="eastAsia" w:ascii="楷体" w:hAnsi="楷体" w:eastAsia="楷体" w:cs="楷体"/>
              <w:bCs/>
              <w:kern w:val="0"/>
              <w:szCs w:val="33"/>
            </w:rPr>
            <w:fldChar w:fldCharType="separate"/>
          </w:r>
          <w:r>
            <w:rPr>
              <w:rFonts w:hint="eastAsia" w:ascii="楷体" w:hAnsi="楷体" w:eastAsia="楷体" w:cs="楷体"/>
              <w:bCs/>
              <w:kern w:val="0"/>
              <w:szCs w:val="24"/>
              <w:lang w:val="en-US" w:eastAsia="zh-CN"/>
            </w:rPr>
            <w:t>（二）国有资产占有使用情况</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_Toc20949 \h </w:instrText>
          </w:r>
          <w:r>
            <w:rPr>
              <w:rFonts w:hint="eastAsia" w:ascii="楷体" w:hAnsi="楷体" w:eastAsia="楷体" w:cs="楷体"/>
            </w:rPr>
            <w:fldChar w:fldCharType="separate"/>
          </w:r>
          <w:r>
            <w:rPr>
              <w:rFonts w:hint="eastAsia" w:ascii="楷体" w:hAnsi="楷体" w:eastAsia="楷体" w:cs="楷体"/>
            </w:rPr>
            <w:t>4</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5"/>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_Toc4440 </w:instrText>
          </w:r>
          <w:r>
            <w:rPr>
              <w:rFonts w:hint="eastAsia" w:ascii="楷体" w:hAnsi="楷体" w:eastAsia="楷体" w:cs="楷体"/>
              <w:bCs/>
              <w:kern w:val="0"/>
              <w:szCs w:val="33"/>
            </w:rPr>
            <w:fldChar w:fldCharType="separate"/>
          </w:r>
          <w:r>
            <w:rPr>
              <w:rFonts w:hint="eastAsia" w:ascii="楷体" w:hAnsi="楷体" w:eastAsia="楷体" w:cs="楷体"/>
              <w:bCs/>
              <w:kern w:val="0"/>
              <w:szCs w:val="24"/>
              <w:lang w:val="en-US" w:eastAsia="zh-CN"/>
            </w:rPr>
            <w:t>（三）政府采购情况</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_Toc4440 \h </w:instrText>
          </w:r>
          <w:r>
            <w:rPr>
              <w:rFonts w:hint="eastAsia" w:ascii="楷体" w:hAnsi="楷体" w:eastAsia="楷体" w:cs="楷体"/>
            </w:rPr>
            <w:fldChar w:fldCharType="separate"/>
          </w:r>
          <w:r>
            <w:rPr>
              <w:rFonts w:hint="eastAsia" w:ascii="楷体" w:hAnsi="楷体" w:eastAsia="楷体" w:cs="楷体"/>
            </w:rPr>
            <w:t>4</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5"/>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_Toc7790 </w:instrText>
          </w:r>
          <w:r>
            <w:rPr>
              <w:rFonts w:hint="eastAsia" w:ascii="楷体" w:hAnsi="楷体" w:eastAsia="楷体" w:cs="楷体"/>
              <w:bCs/>
              <w:kern w:val="0"/>
              <w:szCs w:val="33"/>
            </w:rPr>
            <w:fldChar w:fldCharType="separate"/>
          </w:r>
          <w:r>
            <w:rPr>
              <w:rFonts w:hint="eastAsia" w:ascii="楷体" w:hAnsi="楷体" w:eastAsia="楷体" w:cs="楷体"/>
              <w:bCs/>
              <w:kern w:val="0"/>
              <w:szCs w:val="24"/>
              <w:lang w:val="en-US" w:eastAsia="zh-CN"/>
            </w:rPr>
            <w:t>（四）绩效目标设置情况</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_Toc7790 \h </w:instrText>
          </w:r>
          <w:r>
            <w:rPr>
              <w:rFonts w:hint="eastAsia" w:ascii="楷体" w:hAnsi="楷体" w:eastAsia="楷体" w:cs="楷体"/>
            </w:rPr>
            <w:fldChar w:fldCharType="separate"/>
          </w:r>
          <w:r>
            <w:rPr>
              <w:rFonts w:hint="eastAsia" w:ascii="楷体" w:hAnsi="楷体" w:eastAsia="楷体" w:cs="楷体"/>
            </w:rPr>
            <w:t>4</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4"/>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_Toc7868 </w:instrText>
          </w:r>
          <w:r>
            <w:rPr>
              <w:rFonts w:hint="eastAsia" w:ascii="楷体" w:hAnsi="楷体" w:eastAsia="楷体" w:cs="楷体"/>
              <w:bCs/>
              <w:kern w:val="0"/>
              <w:szCs w:val="33"/>
            </w:rPr>
            <w:fldChar w:fldCharType="separate"/>
          </w:r>
          <w:r>
            <w:rPr>
              <w:rFonts w:hint="eastAsia" w:ascii="楷体" w:hAnsi="楷体" w:eastAsia="楷体" w:cs="楷体"/>
              <w:bCs/>
              <w:kern w:val="0"/>
              <w:szCs w:val="24"/>
            </w:rPr>
            <w:t>十、名词解释</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_Toc7868 \h </w:instrText>
          </w:r>
          <w:r>
            <w:rPr>
              <w:rFonts w:hint="eastAsia" w:ascii="楷体" w:hAnsi="楷体" w:eastAsia="楷体" w:cs="楷体"/>
            </w:rPr>
            <w:fldChar w:fldCharType="separate"/>
          </w:r>
          <w:r>
            <w:rPr>
              <w:rFonts w:hint="eastAsia" w:ascii="楷体" w:hAnsi="楷体" w:eastAsia="楷体" w:cs="楷体"/>
            </w:rPr>
            <w:t>4</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5"/>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_Toc18383 </w:instrText>
          </w:r>
          <w:r>
            <w:rPr>
              <w:rFonts w:hint="eastAsia" w:ascii="楷体" w:hAnsi="楷体" w:eastAsia="楷体" w:cs="楷体"/>
              <w:bCs/>
              <w:kern w:val="0"/>
              <w:szCs w:val="33"/>
            </w:rPr>
            <w:fldChar w:fldCharType="separate"/>
          </w:r>
          <w:r>
            <w:rPr>
              <w:rFonts w:hint="eastAsia" w:ascii="楷体" w:hAnsi="楷体" w:eastAsia="楷体" w:cs="楷体"/>
              <w:bCs/>
              <w:kern w:val="0"/>
              <w:szCs w:val="24"/>
              <w:lang w:eastAsia="zh-CN"/>
            </w:rPr>
            <w:t>(一)</w:t>
          </w:r>
          <w:r>
            <w:rPr>
              <w:rFonts w:hint="eastAsia" w:ascii="楷体" w:hAnsi="楷体" w:eastAsia="楷体" w:cs="楷体"/>
              <w:bCs/>
              <w:kern w:val="0"/>
              <w:szCs w:val="24"/>
              <w:lang w:eastAsia="zh-Hans"/>
            </w:rPr>
            <w:t xml:space="preserve"> 收入类名词解释</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_Toc18383 \h </w:instrText>
          </w:r>
          <w:r>
            <w:rPr>
              <w:rFonts w:hint="eastAsia" w:ascii="楷体" w:hAnsi="楷体" w:eastAsia="楷体" w:cs="楷体"/>
            </w:rPr>
            <w:fldChar w:fldCharType="separate"/>
          </w:r>
          <w:r>
            <w:rPr>
              <w:rFonts w:hint="eastAsia" w:ascii="楷体" w:hAnsi="楷体" w:eastAsia="楷体" w:cs="楷体"/>
            </w:rPr>
            <w:t>4</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5"/>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_Toc11402 </w:instrText>
          </w:r>
          <w:r>
            <w:rPr>
              <w:rFonts w:hint="eastAsia" w:ascii="楷体" w:hAnsi="楷体" w:eastAsia="楷体" w:cs="楷体"/>
              <w:bCs/>
              <w:kern w:val="0"/>
              <w:szCs w:val="33"/>
            </w:rPr>
            <w:fldChar w:fldCharType="separate"/>
          </w:r>
          <w:r>
            <w:rPr>
              <w:rFonts w:hint="eastAsia" w:ascii="楷体" w:hAnsi="楷体" w:eastAsia="楷体" w:cs="楷体"/>
              <w:bCs/>
              <w:kern w:val="0"/>
              <w:szCs w:val="24"/>
              <w:lang w:eastAsia="zh-Hans"/>
            </w:rPr>
            <w:t>（二）功能科目名词解释</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_Toc11402 \h </w:instrText>
          </w:r>
          <w:r>
            <w:rPr>
              <w:rFonts w:hint="eastAsia" w:ascii="楷体" w:hAnsi="楷体" w:eastAsia="楷体" w:cs="楷体"/>
            </w:rPr>
            <w:fldChar w:fldCharType="separate"/>
          </w:r>
          <w:r>
            <w:rPr>
              <w:rFonts w:hint="eastAsia" w:ascii="楷体" w:hAnsi="楷体" w:eastAsia="楷体" w:cs="楷体"/>
            </w:rPr>
            <w:t>4</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5"/>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_Toc1198 </w:instrText>
          </w:r>
          <w:r>
            <w:rPr>
              <w:rFonts w:hint="eastAsia" w:ascii="楷体" w:hAnsi="楷体" w:eastAsia="楷体" w:cs="楷体"/>
              <w:bCs/>
              <w:kern w:val="0"/>
              <w:szCs w:val="33"/>
            </w:rPr>
            <w:fldChar w:fldCharType="separate"/>
          </w:r>
          <w:r>
            <w:rPr>
              <w:rFonts w:hint="eastAsia" w:ascii="楷体" w:hAnsi="楷体" w:eastAsia="楷体" w:cs="楷体"/>
              <w:bCs/>
              <w:kern w:val="0"/>
              <w:szCs w:val="24"/>
              <w:lang w:eastAsia="zh-Hans"/>
            </w:rPr>
            <w:t>（三）支出类名词解释</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_Toc1198 \h </w:instrText>
          </w:r>
          <w:r>
            <w:rPr>
              <w:rFonts w:hint="eastAsia" w:ascii="楷体" w:hAnsi="楷体" w:eastAsia="楷体" w:cs="楷体"/>
            </w:rPr>
            <w:fldChar w:fldCharType="separate"/>
          </w:r>
          <w:r>
            <w:rPr>
              <w:rFonts w:hint="eastAsia" w:ascii="楷体" w:hAnsi="楷体" w:eastAsia="楷体" w:cs="楷体"/>
            </w:rPr>
            <w:t>5</w:t>
          </w:r>
          <w:r>
            <w:rPr>
              <w:rFonts w:hint="eastAsia" w:ascii="楷体" w:hAnsi="楷体" w:eastAsia="楷体" w:cs="楷体"/>
            </w:rPr>
            <w:fldChar w:fldCharType="end"/>
          </w:r>
          <w:r>
            <w:rPr>
              <w:rFonts w:hint="eastAsia" w:ascii="楷体" w:hAnsi="楷体" w:eastAsia="楷体" w:cs="楷体"/>
              <w:bCs/>
              <w:kern w:val="0"/>
              <w:szCs w:val="33"/>
            </w:rPr>
            <w:fldChar w:fldCharType="end"/>
          </w:r>
        </w:p>
        <w:p>
          <w:pPr>
            <w:pStyle w:val="5"/>
            <w:tabs>
              <w:tab w:val="right" w:leader="dot" w:pos="8844"/>
            </w:tabs>
            <w:rPr>
              <w:rFonts w:hint="eastAsia" w:ascii="楷体" w:hAnsi="楷体" w:eastAsia="楷体" w:cs="楷体"/>
            </w:rPr>
          </w:pPr>
          <w:r>
            <w:rPr>
              <w:rFonts w:hint="eastAsia" w:ascii="楷体" w:hAnsi="楷体" w:eastAsia="楷体" w:cs="楷体"/>
              <w:bCs/>
              <w:kern w:val="0"/>
              <w:szCs w:val="33"/>
            </w:rPr>
            <w:fldChar w:fldCharType="begin"/>
          </w:r>
          <w:r>
            <w:rPr>
              <w:rFonts w:hint="eastAsia" w:ascii="楷体" w:hAnsi="楷体" w:eastAsia="楷体" w:cs="楷体"/>
              <w:bCs/>
              <w:kern w:val="0"/>
              <w:szCs w:val="33"/>
            </w:rPr>
            <w:instrText xml:space="preserve"> HYPERLINK \l _Toc14005 </w:instrText>
          </w:r>
          <w:r>
            <w:rPr>
              <w:rFonts w:hint="eastAsia" w:ascii="楷体" w:hAnsi="楷体" w:eastAsia="楷体" w:cs="楷体"/>
              <w:bCs/>
              <w:kern w:val="0"/>
              <w:szCs w:val="33"/>
            </w:rPr>
            <w:fldChar w:fldCharType="separate"/>
          </w:r>
          <w:r>
            <w:rPr>
              <w:rFonts w:hint="eastAsia" w:ascii="楷体" w:hAnsi="楷体" w:eastAsia="楷体" w:cs="楷体"/>
              <w:bCs/>
              <w:kern w:val="0"/>
              <w:szCs w:val="24"/>
              <w:lang w:eastAsia="zh-Hans"/>
            </w:rPr>
            <w:t>（四）特殊名词解释</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_Toc14005 \h </w:instrText>
          </w:r>
          <w:r>
            <w:rPr>
              <w:rFonts w:hint="eastAsia" w:ascii="楷体" w:hAnsi="楷体" w:eastAsia="楷体" w:cs="楷体"/>
            </w:rPr>
            <w:fldChar w:fldCharType="separate"/>
          </w:r>
          <w:r>
            <w:rPr>
              <w:rFonts w:hint="eastAsia" w:ascii="楷体" w:hAnsi="楷体" w:eastAsia="楷体" w:cs="楷体"/>
            </w:rPr>
            <w:t>5</w:t>
          </w:r>
          <w:r>
            <w:rPr>
              <w:rFonts w:hint="eastAsia" w:ascii="楷体" w:hAnsi="楷体" w:eastAsia="楷体" w:cs="楷体"/>
            </w:rPr>
            <w:fldChar w:fldCharType="end"/>
          </w:r>
          <w:r>
            <w:rPr>
              <w:rFonts w:hint="eastAsia" w:ascii="楷体" w:hAnsi="楷体" w:eastAsia="楷体" w:cs="楷体"/>
              <w:bCs/>
              <w:kern w:val="0"/>
              <w:szCs w:val="33"/>
            </w:rPr>
            <w:fldChar w:fldCharType="end"/>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b/>
              <w:bCs/>
              <w:kern w:val="0"/>
              <w:sz w:val="33"/>
              <w:szCs w:val="33"/>
            </w:rPr>
          </w:pPr>
          <w:r>
            <w:rPr>
              <w:rFonts w:hint="eastAsia" w:ascii="楷体" w:hAnsi="楷体" w:eastAsia="楷体" w:cs="楷体"/>
              <w:bCs/>
              <w:kern w:val="0"/>
              <w:szCs w:val="33"/>
            </w:rPr>
            <w:fldChar w:fldCharType="end"/>
          </w:r>
        </w:p>
      </w:sdtContent>
    </w:sdt>
    <w:p>
      <w:pPr>
        <w:widowControl/>
        <w:shd w:val="clear" w:color="auto" w:fill="FFFFFF"/>
        <w:spacing w:line="450" w:lineRule="atLeast"/>
        <w:ind w:firstLine="642"/>
        <w:jc w:val="left"/>
        <w:outlineLvl w:val="0"/>
        <w:rPr>
          <w:rFonts w:hint="eastAsia" w:ascii="宋体" w:hAnsi="宋体" w:eastAsia="宋体" w:cs="宋体"/>
          <w:b/>
          <w:bCs/>
          <w:color w:val="000000"/>
          <w:kern w:val="0"/>
          <w:sz w:val="24"/>
          <w:szCs w:val="24"/>
        </w:rPr>
      </w:pPr>
      <w:bookmarkStart w:id="23" w:name="_GoBack"/>
      <w:bookmarkEnd w:id="23"/>
    </w:p>
    <w:p>
      <w:pPr>
        <w:widowControl/>
        <w:shd w:val="clear" w:color="auto" w:fill="FFFFFF"/>
        <w:spacing w:line="450" w:lineRule="atLeast"/>
        <w:ind w:firstLine="642"/>
        <w:jc w:val="left"/>
        <w:outlineLvl w:val="0"/>
        <w:rPr>
          <w:rFonts w:hint="eastAsia" w:ascii="宋体" w:hAnsi="宋体" w:eastAsia="宋体" w:cs="宋体"/>
          <w:b/>
          <w:bCs/>
          <w:color w:val="000000"/>
          <w:kern w:val="0"/>
          <w:sz w:val="24"/>
          <w:szCs w:val="24"/>
        </w:rPr>
      </w:pPr>
    </w:p>
    <w:p>
      <w:pPr>
        <w:widowControl/>
        <w:shd w:val="clear" w:color="auto" w:fill="FFFFFF"/>
        <w:spacing w:line="450" w:lineRule="atLeast"/>
        <w:ind w:firstLine="642"/>
        <w:jc w:val="left"/>
        <w:outlineLvl w:val="0"/>
        <w:rPr>
          <w:rFonts w:hint="eastAsia" w:ascii="宋体" w:hAnsi="宋体" w:eastAsia="宋体" w:cs="宋体"/>
          <w:b/>
          <w:bCs/>
          <w:color w:val="000000"/>
          <w:kern w:val="0"/>
          <w:sz w:val="24"/>
          <w:szCs w:val="24"/>
        </w:rPr>
      </w:pPr>
    </w:p>
    <w:p>
      <w:pPr>
        <w:widowControl/>
        <w:shd w:val="clear" w:color="auto" w:fill="FFFFFF"/>
        <w:spacing w:line="450" w:lineRule="atLeast"/>
        <w:ind w:firstLine="642"/>
        <w:jc w:val="left"/>
        <w:outlineLvl w:val="0"/>
        <w:rPr>
          <w:rFonts w:hint="eastAsia" w:ascii="宋体" w:hAnsi="宋体" w:eastAsia="宋体" w:cs="宋体"/>
          <w:b/>
          <w:bCs/>
          <w:color w:val="000000"/>
          <w:kern w:val="0"/>
          <w:sz w:val="24"/>
          <w:szCs w:val="24"/>
        </w:rPr>
      </w:pPr>
    </w:p>
    <w:p>
      <w:pPr>
        <w:widowControl/>
        <w:shd w:val="clear" w:color="auto" w:fill="FFFFFF"/>
        <w:spacing w:line="450" w:lineRule="atLeast"/>
        <w:ind w:firstLine="642"/>
        <w:jc w:val="left"/>
        <w:outlineLvl w:val="0"/>
        <w:rPr>
          <w:rFonts w:hint="eastAsia" w:ascii="宋体" w:hAnsi="宋体" w:eastAsia="宋体" w:cs="宋体"/>
          <w:b/>
          <w:bCs/>
          <w:color w:val="000000"/>
          <w:kern w:val="0"/>
          <w:sz w:val="24"/>
          <w:szCs w:val="24"/>
        </w:rPr>
      </w:pPr>
    </w:p>
    <w:p>
      <w:pPr>
        <w:widowControl/>
        <w:shd w:val="clear" w:color="auto" w:fill="FFFFFF"/>
        <w:spacing w:line="450" w:lineRule="atLeast"/>
        <w:ind w:firstLine="642"/>
        <w:jc w:val="left"/>
        <w:outlineLvl w:val="0"/>
        <w:rPr>
          <w:rFonts w:hint="eastAsia" w:ascii="宋体" w:hAnsi="宋体" w:eastAsia="宋体" w:cs="宋体"/>
          <w:b/>
          <w:bCs/>
          <w:color w:val="000000"/>
          <w:kern w:val="0"/>
          <w:sz w:val="24"/>
          <w:szCs w:val="24"/>
        </w:rPr>
      </w:pPr>
    </w:p>
    <w:p>
      <w:pPr>
        <w:widowControl/>
        <w:shd w:val="clear" w:color="auto" w:fill="FFFFFF"/>
        <w:spacing w:line="450" w:lineRule="atLeast"/>
        <w:ind w:firstLine="642"/>
        <w:jc w:val="left"/>
        <w:outlineLvl w:val="0"/>
        <w:rPr>
          <w:rFonts w:hint="eastAsia" w:ascii="宋体" w:hAnsi="宋体" w:eastAsia="宋体" w:cs="宋体"/>
          <w:b/>
          <w:bCs/>
          <w:color w:val="000000"/>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2" w:firstLineChars="200"/>
        <w:jc w:val="left"/>
        <w:textAlignment w:val="auto"/>
        <w:outlineLvl w:val="0"/>
        <w:rPr>
          <w:rFonts w:hint="eastAsia" w:ascii="黑体" w:hAnsi="黑体" w:eastAsia="黑体" w:cs="黑体"/>
          <w:b/>
          <w:bCs/>
          <w:color w:val="000000"/>
          <w:kern w:val="0"/>
          <w:szCs w:val="21"/>
        </w:rPr>
      </w:pPr>
      <w:bookmarkStart w:id="0" w:name="_Toc5042"/>
      <w:r>
        <w:rPr>
          <w:rFonts w:hint="eastAsia" w:ascii="黑体" w:hAnsi="黑体" w:eastAsia="黑体" w:cs="黑体"/>
          <w:b/>
          <w:bCs/>
          <w:color w:val="000000"/>
          <w:kern w:val="0"/>
          <w:sz w:val="24"/>
          <w:szCs w:val="24"/>
        </w:rPr>
        <w:t>一、基本职能及主要工作</w:t>
      </w:r>
      <w:bookmarkEnd w:id="0"/>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2" w:firstLineChars="200"/>
        <w:jc w:val="both"/>
        <w:textAlignment w:val="auto"/>
        <w:outlineLvl w:val="1"/>
        <w:rPr>
          <w:rFonts w:hint="eastAsia" w:ascii="楷体" w:hAnsi="楷体" w:eastAsia="楷体" w:cs="楷体"/>
          <w:b/>
          <w:bCs/>
          <w:color w:val="000000"/>
          <w:kern w:val="0"/>
          <w:sz w:val="24"/>
          <w:szCs w:val="24"/>
        </w:rPr>
      </w:pPr>
      <w:bookmarkStart w:id="1" w:name="_Toc5475"/>
      <w:r>
        <w:rPr>
          <w:rFonts w:hint="eastAsia" w:ascii="楷体" w:hAnsi="楷体" w:eastAsia="楷体" w:cs="楷体"/>
          <w:b/>
          <w:bCs/>
          <w:color w:val="000000"/>
          <w:kern w:val="0"/>
          <w:sz w:val="24"/>
          <w:szCs w:val="24"/>
        </w:rPr>
        <w:t>（一）职能简介</w:t>
      </w:r>
      <w:bookmarkEnd w:id="1"/>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Cs w:val="21"/>
        </w:rPr>
      </w:pPr>
      <w:r>
        <w:rPr>
          <w:rFonts w:hint="eastAsia" w:ascii="仿宋" w:hAnsi="仿宋" w:eastAsia="仿宋" w:cs="仿宋"/>
          <w:color w:val="000000"/>
          <w:kern w:val="0"/>
          <w:sz w:val="24"/>
          <w:szCs w:val="24"/>
        </w:rPr>
        <w:t>参与拟定全市就业创业发展规划和政策；负责推动全市就业创业服务、就业援助、人力资源开发指导、公共创业服务体系建设、人力资源信息数据库建设、就业失业监测、人力资源供给监测预测及形势分析、职业技能培训、失业保险待遇发放及稳定岗位政策落实等工作；推进基层公共就业创业服务能力提升试点、劳务专合社运营指导、脱贫人口稳岗就业等工作。</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2" w:firstLineChars="200"/>
        <w:jc w:val="both"/>
        <w:textAlignment w:val="auto"/>
        <w:outlineLvl w:val="1"/>
        <w:rPr>
          <w:rFonts w:hint="eastAsia" w:ascii="楷体" w:hAnsi="楷体" w:eastAsia="楷体" w:cs="楷体"/>
          <w:b/>
          <w:bCs/>
          <w:color w:val="000000"/>
          <w:kern w:val="0"/>
          <w:sz w:val="24"/>
          <w:szCs w:val="24"/>
        </w:rPr>
      </w:pPr>
      <w:bookmarkStart w:id="2" w:name="_Toc32466"/>
      <w:r>
        <w:rPr>
          <w:rFonts w:hint="eastAsia" w:ascii="楷体" w:hAnsi="楷体" w:eastAsia="楷体" w:cs="楷体"/>
          <w:b/>
          <w:bCs/>
          <w:color w:val="000000"/>
          <w:kern w:val="0"/>
          <w:sz w:val="24"/>
          <w:szCs w:val="24"/>
        </w:rPr>
        <w:t>（二）2021年重点工作</w:t>
      </w:r>
      <w:bookmarkEnd w:id="2"/>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rPr>
          <w:rFonts w:ascii="微软雅黑" w:hAnsi="微软雅黑" w:eastAsia="微软雅黑" w:cs="宋体"/>
          <w:color w:val="000000"/>
          <w:kern w:val="0"/>
          <w:szCs w:val="21"/>
        </w:rPr>
      </w:pPr>
      <w:r>
        <w:rPr>
          <w:rFonts w:hint="eastAsia" w:ascii="仿宋" w:hAnsi="仿宋" w:eastAsia="仿宋" w:cs="仿宋"/>
          <w:color w:val="000000"/>
          <w:kern w:val="0"/>
          <w:sz w:val="24"/>
          <w:szCs w:val="24"/>
        </w:rPr>
        <w:t>深入贯彻中央、省、市决策部署，落实“六稳”“六保”任务，紧紧围绕服务全市高质量发展大局，聚焦聚力稳岗就业、创业带动、技能培训、重点群体帮扶等工作，强化政策供给，拓宽就业渠道，优化就业服务，提高就业质量，千方百计稳就业、扩就业、保就业，确保圆满完成全年城镇新增就业、失业人员再就业、就业困难人员就业等目标任务，城镇登记失业率控制在4%以内，确保全市就业局势总体稳定。</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2" w:firstLineChars="200"/>
        <w:jc w:val="left"/>
        <w:textAlignment w:val="auto"/>
        <w:outlineLvl w:val="0"/>
        <w:rPr>
          <w:rFonts w:hint="eastAsia" w:ascii="黑体" w:hAnsi="黑体" w:eastAsia="黑体" w:cs="黑体"/>
          <w:b/>
          <w:bCs/>
          <w:color w:val="000000"/>
          <w:kern w:val="0"/>
          <w:sz w:val="24"/>
          <w:szCs w:val="24"/>
        </w:rPr>
      </w:pPr>
      <w:bookmarkStart w:id="3" w:name="_Toc7090"/>
      <w:r>
        <w:rPr>
          <w:rFonts w:hint="eastAsia" w:ascii="黑体" w:hAnsi="黑体" w:eastAsia="黑体" w:cs="黑体"/>
          <w:b/>
          <w:bCs/>
          <w:color w:val="000000"/>
          <w:kern w:val="0"/>
          <w:sz w:val="24"/>
          <w:szCs w:val="24"/>
        </w:rPr>
        <w:t>二、部门预算单位构成</w:t>
      </w:r>
      <w:bookmarkEnd w:id="3"/>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rPr>
          <w:rFonts w:ascii="微软雅黑" w:hAnsi="微软雅黑" w:eastAsia="微软雅黑" w:cs="宋体"/>
          <w:color w:val="000000"/>
          <w:kern w:val="0"/>
          <w:szCs w:val="21"/>
        </w:rPr>
      </w:pPr>
      <w:r>
        <w:rPr>
          <w:rFonts w:hint="eastAsia" w:ascii="仿宋" w:hAnsi="仿宋" w:eastAsia="仿宋" w:cs="仿宋"/>
          <w:color w:val="000000"/>
          <w:kern w:val="0"/>
          <w:sz w:val="24"/>
          <w:szCs w:val="24"/>
        </w:rPr>
        <w:t>广元市就业创业促进中心是广元市人力资源和社会保障局下属参照公务员管理的公益一类事业单位。</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2" w:firstLineChars="200"/>
        <w:jc w:val="left"/>
        <w:textAlignment w:val="auto"/>
        <w:outlineLvl w:val="0"/>
        <w:rPr>
          <w:rFonts w:hint="eastAsia" w:ascii="黑体" w:hAnsi="黑体" w:eastAsia="黑体" w:cs="黑体"/>
          <w:b/>
          <w:bCs/>
          <w:color w:val="000000"/>
          <w:kern w:val="0"/>
          <w:sz w:val="24"/>
          <w:szCs w:val="24"/>
        </w:rPr>
      </w:pPr>
      <w:bookmarkStart w:id="4" w:name="_Toc2942"/>
      <w:r>
        <w:rPr>
          <w:rFonts w:hint="eastAsia" w:ascii="黑体" w:hAnsi="黑体" w:eastAsia="黑体" w:cs="黑体"/>
          <w:b/>
          <w:bCs/>
          <w:color w:val="000000"/>
          <w:kern w:val="0"/>
          <w:sz w:val="24"/>
          <w:szCs w:val="24"/>
        </w:rPr>
        <w:t>三、财政拨款部门</w:t>
      </w:r>
      <w:r>
        <w:rPr>
          <w:rFonts w:hint="eastAsia" w:ascii="黑体" w:hAnsi="黑体" w:eastAsia="黑体" w:cs="黑体"/>
          <w:b/>
          <w:bCs/>
          <w:color w:val="000000"/>
          <w:kern w:val="0"/>
          <w:sz w:val="24"/>
          <w:szCs w:val="24"/>
          <w:lang w:eastAsia="zh-Hans"/>
        </w:rPr>
        <w:t>预算情况的总体说明</w:t>
      </w:r>
      <w:bookmarkEnd w:id="4"/>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2021年部门预算收入总数507.57万元，较2020年部门预算收入总数424.46万元增长19.58%，原因为2021年新增5人的人员经费和公用经费。</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2021年部门预算支出总数507.57万元，较2020年部门预算支出总数424.46元增长19.58%， 原因为2021年新增5人的人员经费和公用经费。</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部门基本支出预算462.6万元，其中：人员支出390.66万元，公用支出71.94万元。 </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部门专项项目预算44.97万元(明细项目见附表)。 </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部门政府采购预算0元</w:t>
      </w:r>
      <w:r>
        <w:rPr>
          <w:rFonts w:hint="eastAsia" w:ascii="仿宋" w:hAnsi="仿宋" w:eastAsia="仿宋" w:cs="仿宋"/>
          <w:color w:val="000000"/>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Hans"/>
        </w:rPr>
        <w:t>2021年财政拨款收支总预算</w:t>
      </w:r>
      <w:r>
        <w:rPr>
          <w:rFonts w:hint="eastAsia" w:ascii="仿宋" w:hAnsi="仿宋" w:eastAsia="仿宋" w:cs="仿宋"/>
          <w:color w:val="000000"/>
          <w:kern w:val="0"/>
          <w:sz w:val="24"/>
          <w:szCs w:val="24"/>
          <w:lang w:val="en-US" w:eastAsia="zh-CN"/>
        </w:rPr>
        <w:t>1015.14</w:t>
      </w:r>
      <w:r>
        <w:rPr>
          <w:rFonts w:hint="eastAsia" w:ascii="仿宋" w:hAnsi="仿宋" w:eastAsia="仿宋" w:cs="仿宋"/>
          <w:color w:val="000000"/>
          <w:kern w:val="0"/>
          <w:sz w:val="24"/>
          <w:szCs w:val="24"/>
          <w:lang w:eastAsia="zh-Hans"/>
        </w:rPr>
        <w:t>万元。</w:t>
      </w:r>
      <w:r>
        <w:rPr>
          <w:rFonts w:hint="eastAsia" w:ascii="仿宋" w:hAnsi="仿宋" w:eastAsia="仿宋" w:cs="仿宋"/>
          <w:color w:val="000000"/>
          <w:kern w:val="0"/>
          <w:sz w:val="24"/>
          <w:szCs w:val="24"/>
        </w:rPr>
        <w:t>收入包括：本年一般公共预算拨款收入507.57万元；支出包括：社会保障和就业支出455.23万元、卫生健康支16.48万元、住房保障支出35.86万元。</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2" w:firstLineChars="200"/>
        <w:jc w:val="left"/>
        <w:textAlignment w:val="auto"/>
        <w:outlineLvl w:val="0"/>
        <w:rPr>
          <w:rFonts w:hint="eastAsia" w:ascii="黑体" w:hAnsi="黑体" w:eastAsia="黑体" w:cs="黑体"/>
          <w:b/>
          <w:bCs/>
          <w:color w:val="000000"/>
          <w:kern w:val="0"/>
          <w:sz w:val="24"/>
          <w:szCs w:val="24"/>
        </w:rPr>
      </w:pPr>
      <w:bookmarkStart w:id="5" w:name="_Toc13059"/>
      <w:r>
        <w:rPr>
          <w:rFonts w:hint="eastAsia" w:ascii="黑体" w:hAnsi="黑体" w:eastAsia="黑体" w:cs="黑体"/>
          <w:b/>
          <w:bCs/>
          <w:color w:val="000000"/>
          <w:kern w:val="0"/>
          <w:sz w:val="24"/>
          <w:szCs w:val="24"/>
          <w:lang w:eastAsia="zh-CN"/>
        </w:rPr>
        <w:t>四、</w:t>
      </w:r>
      <w:r>
        <w:rPr>
          <w:rFonts w:hint="eastAsia" w:ascii="黑体" w:hAnsi="黑体" w:eastAsia="黑体" w:cs="黑体"/>
          <w:b/>
          <w:bCs/>
          <w:color w:val="000000"/>
          <w:kern w:val="0"/>
          <w:sz w:val="24"/>
          <w:szCs w:val="24"/>
        </w:rPr>
        <w:t>一般公共预算当年拨款情况说明</w:t>
      </w:r>
      <w:bookmarkEnd w:id="5"/>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420" w:lineRule="atLeast"/>
        <w:ind w:firstLine="482" w:firstLineChars="200"/>
        <w:jc w:val="both"/>
        <w:textAlignment w:val="auto"/>
        <w:outlineLvl w:val="1"/>
        <w:rPr>
          <w:rFonts w:hint="eastAsia" w:ascii="楷体" w:hAnsi="楷体" w:eastAsia="楷体" w:cs="楷体"/>
          <w:b/>
          <w:bCs/>
          <w:color w:val="000000"/>
          <w:kern w:val="0"/>
          <w:sz w:val="24"/>
          <w:szCs w:val="24"/>
        </w:rPr>
      </w:pPr>
      <w:bookmarkStart w:id="6" w:name="_Toc14630"/>
      <w:r>
        <w:rPr>
          <w:rFonts w:hint="eastAsia" w:ascii="楷体" w:hAnsi="楷体" w:eastAsia="楷体" w:cs="楷体"/>
          <w:b/>
          <w:bCs/>
          <w:color w:val="000000"/>
          <w:kern w:val="0"/>
          <w:sz w:val="24"/>
          <w:szCs w:val="24"/>
          <w:lang w:eastAsia="zh-CN"/>
        </w:rPr>
        <w:t>（一）</w:t>
      </w:r>
      <w:r>
        <w:rPr>
          <w:rFonts w:hint="eastAsia" w:ascii="楷体" w:hAnsi="楷体" w:eastAsia="楷体" w:cs="楷体"/>
          <w:b/>
          <w:bCs/>
          <w:color w:val="000000"/>
          <w:kern w:val="0"/>
          <w:sz w:val="24"/>
          <w:szCs w:val="24"/>
        </w:rPr>
        <w:t>一般公共预算当年拨款规模变化情况</w:t>
      </w:r>
      <w:bookmarkEnd w:id="6"/>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2021年一般公共预算当年拨款507.57万元，比2020年预算数增加83.11万元，原因为2021年新增5人的人员经费和公用经费。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20" w:lineRule="atLeast"/>
        <w:ind w:firstLine="482" w:firstLineChars="200"/>
        <w:jc w:val="both"/>
        <w:textAlignment w:val="auto"/>
        <w:outlineLvl w:val="1"/>
        <w:rPr>
          <w:rFonts w:hint="eastAsia" w:ascii="楷体" w:hAnsi="楷体" w:eastAsia="楷体" w:cs="楷体"/>
          <w:b/>
          <w:bCs/>
          <w:color w:val="000000"/>
          <w:kern w:val="0"/>
          <w:sz w:val="24"/>
          <w:szCs w:val="24"/>
          <w:lang w:eastAsia="zh-CN"/>
        </w:rPr>
      </w:pPr>
      <w:bookmarkStart w:id="7" w:name="_Toc19540"/>
      <w:r>
        <w:rPr>
          <w:rFonts w:hint="eastAsia" w:ascii="楷体" w:hAnsi="楷体" w:eastAsia="楷体" w:cs="楷体"/>
          <w:b/>
          <w:bCs/>
          <w:color w:val="000000"/>
          <w:kern w:val="0"/>
          <w:sz w:val="24"/>
          <w:szCs w:val="24"/>
          <w:lang w:eastAsia="zh-CN"/>
        </w:rPr>
        <w:t>（二）一般公共预算当年拨款结构情况</w:t>
      </w:r>
      <w:bookmarkEnd w:id="7"/>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社会保障和就业支出455.23万元，占89.69%；卫生健康支出16.48万元，占3.25%；住房保障支出35.86万元，占7.06%。</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2" w:firstLineChars="200"/>
        <w:jc w:val="both"/>
        <w:textAlignment w:val="auto"/>
        <w:outlineLvl w:val="1"/>
        <w:rPr>
          <w:rFonts w:hint="eastAsia" w:ascii="楷体" w:hAnsi="楷体" w:eastAsia="楷体" w:cs="楷体"/>
          <w:b/>
          <w:bCs/>
          <w:color w:val="000000"/>
          <w:kern w:val="0"/>
          <w:sz w:val="24"/>
          <w:szCs w:val="24"/>
          <w:lang w:eastAsia="zh-CN"/>
        </w:rPr>
      </w:pPr>
      <w:bookmarkStart w:id="8" w:name="_Toc3833"/>
      <w:r>
        <w:rPr>
          <w:rFonts w:hint="eastAsia" w:ascii="楷体" w:hAnsi="楷体" w:eastAsia="楷体" w:cs="楷体"/>
          <w:b/>
          <w:bCs/>
          <w:color w:val="000000"/>
          <w:kern w:val="0"/>
          <w:sz w:val="24"/>
          <w:szCs w:val="24"/>
          <w:lang w:eastAsia="zh-CN"/>
        </w:rPr>
        <w:t>（三）一般公共预算当年拨款具体使用情况</w:t>
      </w:r>
      <w:bookmarkEnd w:id="8"/>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1.社会保障和就业（类）人力资源和社会保障管理事务（款）就业管理事务（项）2021年预算数为420.76万元，</w:t>
      </w:r>
      <w:r>
        <w:rPr>
          <w:rFonts w:hint="eastAsia" w:ascii="仿宋" w:hAnsi="仿宋" w:eastAsia="仿宋" w:cs="仿宋"/>
          <w:color w:val="000000"/>
          <w:kern w:val="0"/>
          <w:sz w:val="24"/>
          <w:szCs w:val="24"/>
          <w:lang w:eastAsia="zh-Hans"/>
        </w:rPr>
        <w:t>比202</w:t>
      </w:r>
      <w:r>
        <w:rPr>
          <w:rFonts w:hint="eastAsia" w:ascii="仿宋" w:hAnsi="仿宋" w:eastAsia="仿宋" w:cs="仿宋"/>
          <w:color w:val="000000"/>
          <w:kern w:val="0"/>
          <w:sz w:val="24"/>
          <w:szCs w:val="24"/>
          <w:lang w:val="en-US" w:eastAsia="zh-CN"/>
        </w:rPr>
        <w:t>0</w:t>
      </w:r>
      <w:r>
        <w:rPr>
          <w:rFonts w:hint="eastAsia" w:ascii="仿宋" w:hAnsi="仿宋" w:eastAsia="仿宋" w:cs="仿宋"/>
          <w:color w:val="000000"/>
          <w:kern w:val="0"/>
          <w:sz w:val="24"/>
          <w:szCs w:val="24"/>
          <w:lang w:eastAsia="zh-Hans"/>
        </w:rPr>
        <w:t>年预算数</w:t>
      </w:r>
      <w:r>
        <w:rPr>
          <w:rFonts w:hint="eastAsia" w:ascii="仿宋" w:hAnsi="仿宋" w:eastAsia="仿宋" w:cs="仿宋"/>
          <w:color w:val="000000"/>
          <w:kern w:val="0"/>
          <w:sz w:val="24"/>
          <w:szCs w:val="24"/>
          <w:lang w:val="en-US" w:eastAsia="zh-CN"/>
        </w:rPr>
        <w:t>358.96万元增加61.8</w:t>
      </w:r>
      <w:r>
        <w:rPr>
          <w:rFonts w:hint="eastAsia" w:ascii="仿宋" w:hAnsi="仿宋" w:eastAsia="仿宋" w:cs="仿宋"/>
          <w:color w:val="000000"/>
          <w:kern w:val="0"/>
          <w:sz w:val="24"/>
          <w:szCs w:val="24"/>
          <w:lang w:eastAsia="zh-Hans"/>
        </w:rPr>
        <w:t>万元，变动的主要原因是</w:t>
      </w:r>
      <w:r>
        <w:rPr>
          <w:rFonts w:hint="eastAsia" w:ascii="仿宋" w:hAnsi="仿宋" w:eastAsia="仿宋" w:cs="仿宋"/>
          <w:color w:val="000000"/>
          <w:kern w:val="0"/>
          <w:sz w:val="24"/>
          <w:szCs w:val="24"/>
          <w:lang w:eastAsia="zh-CN"/>
        </w:rPr>
        <w:t>新增</w:t>
      </w:r>
      <w:r>
        <w:rPr>
          <w:rFonts w:hint="eastAsia" w:ascii="仿宋" w:hAnsi="仿宋" w:eastAsia="仿宋" w:cs="仿宋"/>
          <w:color w:val="000000"/>
          <w:kern w:val="0"/>
          <w:sz w:val="24"/>
          <w:szCs w:val="24"/>
          <w:lang w:val="en-US" w:eastAsia="zh-CN"/>
        </w:rPr>
        <w:t>5人的人员经费和公用经费</w:t>
      </w:r>
      <w:r>
        <w:rPr>
          <w:rFonts w:hint="eastAsia" w:ascii="仿宋" w:hAnsi="仿宋" w:eastAsia="仿宋" w:cs="仿宋"/>
          <w:color w:val="000000"/>
          <w:kern w:val="0"/>
          <w:sz w:val="24"/>
          <w:szCs w:val="24"/>
          <w:lang w:eastAsia="zh-Hans"/>
        </w:rPr>
        <w:t>。</w:t>
      </w:r>
      <w:r>
        <w:rPr>
          <w:rFonts w:hint="eastAsia" w:ascii="仿宋" w:hAnsi="仿宋" w:eastAsia="仿宋" w:cs="仿宋"/>
          <w:color w:val="000000"/>
          <w:kern w:val="0"/>
          <w:sz w:val="24"/>
          <w:szCs w:val="24"/>
        </w:rPr>
        <w:t>主要用于：开展就业务工作的支出。</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2.社会保障和就业（类）行政事业单位养老支出（款）行政单位离退休（项）2021年预算数为1.51万元，</w:t>
      </w:r>
      <w:r>
        <w:rPr>
          <w:rFonts w:hint="eastAsia" w:ascii="仿宋" w:hAnsi="仿宋" w:eastAsia="仿宋" w:cs="仿宋"/>
          <w:color w:val="000000"/>
          <w:kern w:val="0"/>
          <w:sz w:val="24"/>
          <w:szCs w:val="24"/>
          <w:lang w:eastAsia="zh-Hans"/>
        </w:rPr>
        <w:t>比2021年预算数</w:t>
      </w:r>
      <w:r>
        <w:rPr>
          <w:rFonts w:hint="eastAsia" w:ascii="仿宋" w:hAnsi="仿宋" w:eastAsia="仿宋" w:cs="仿宋"/>
          <w:color w:val="000000"/>
          <w:kern w:val="0"/>
          <w:sz w:val="24"/>
          <w:szCs w:val="24"/>
          <w:lang w:val="en-US" w:eastAsia="zh-CN"/>
        </w:rPr>
        <w:t>1.06万元</w:t>
      </w:r>
      <w:r>
        <w:rPr>
          <w:rFonts w:hint="eastAsia" w:ascii="仿宋" w:hAnsi="仿宋" w:eastAsia="仿宋" w:cs="仿宋"/>
          <w:color w:val="000000"/>
          <w:kern w:val="0"/>
          <w:sz w:val="24"/>
          <w:szCs w:val="24"/>
          <w:lang w:eastAsia="zh-CN"/>
        </w:rPr>
        <w:t>增加</w:t>
      </w:r>
      <w:r>
        <w:rPr>
          <w:rFonts w:hint="eastAsia" w:ascii="仿宋" w:hAnsi="仿宋" w:eastAsia="仿宋" w:cs="仿宋"/>
          <w:color w:val="000000"/>
          <w:kern w:val="0"/>
          <w:sz w:val="24"/>
          <w:szCs w:val="24"/>
          <w:lang w:val="en-US" w:eastAsia="zh-CN"/>
        </w:rPr>
        <w:t>0.45</w:t>
      </w:r>
      <w:r>
        <w:rPr>
          <w:rFonts w:hint="eastAsia" w:ascii="仿宋" w:hAnsi="仿宋" w:eastAsia="仿宋" w:cs="仿宋"/>
          <w:color w:val="000000"/>
          <w:kern w:val="0"/>
          <w:sz w:val="24"/>
          <w:szCs w:val="24"/>
          <w:lang w:eastAsia="zh-Hans"/>
        </w:rPr>
        <w:t xml:space="preserve"> 万元，变动的主要原因是</w:t>
      </w:r>
      <w:r>
        <w:rPr>
          <w:rFonts w:hint="eastAsia" w:ascii="仿宋" w:hAnsi="仿宋" w:eastAsia="仿宋" w:cs="仿宋"/>
          <w:color w:val="000000"/>
          <w:kern w:val="0"/>
          <w:sz w:val="24"/>
          <w:szCs w:val="24"/>
          <w:lang w:eastAsia="zh-CN"/>
        </w:rPr>
        <w:t>离退休人员增加</w:t>
      </w:r>
      <w:r>
        <w:rPr>
          <w:rFonts w:hint="eastAsia" w:ascii="仿宋" w:hAnsi="仿宋" w:eastAsia="仿宋" w:cs="仿宋"/>
          <w:color w:val="000000"/>
          <w:kern w:val="0"/>
          <w:sz w:val="24"/>
          <w:szCs w:val="24"/>
          <w:lang w:eastAsia="zh-Hans"/>
        </w:rPr>
        <w:t>。</w:t>
      </w:r>
      <w:r>
        <w:rPr>
          <w:rFonts w:hint="eastAsia" w:ascii="仿宋" w:hAnsi="仿宋" w:eastAsia="仿宋" w:cs="仿宋"/>
          <w:color w:val="000000"/>
          <w:kern w:val="0"/>
          <w:sz w:val="24"/>
          <w:szCs w:val="24"/>
        </w:rPr>
        <w:t>主要用于：机关及参公管理事业单位离退休人员经费支出。</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3.社会保障和就业（类）行政事业单位养老支出（款）机关事业单位基本养老保险缴费支出（项）2021年预算数为32.96万元，</w:t>
      </w:r>
      <w:r>
        <w:rPr>
          <w:rFonts w:hint="eastAsia" w:ascii="仿宋" w:hAnsi="仿宋" w:eastAsia="仿宋" w:cs="仿宋"/>
          <w:color w:val="000000"/>
          <w:kern w:val="0"/>
          <w:sz w:val="24"/>
          <w:szCs w:val="24"/>
          <w:lang w:eastAsia="zh-Hans"/>
        </w:rPr>
        <w:t>比2021年预算数</w:t>
      </w:r>
      <w:r>
        <w:rPr>
          <w:rFonts w:hint="eastAsia" w:ascii="仿宋" w:hAnsi="仿宋" w:eastAsia="仿宋" w:cs="仿宋"/>
          <w:color w:val="000000"/>
          <w:kern w:val="0"/>
          <w:sz w:val="24"/>
          <w:szCs w:val="24"/>
          <w:lang w:val="en-US" w:eastAsia="zh-CN"/>
        </w:rPr>
        <w:t>25.94</w:t>
      </w:r>
      <w:r>
        <w:rPr>
          <w:rFonts w:hint="eastAsia" w:ascii="仿宋" w:hAnsi="仿宋" w:eastAsia="仿宋" w:cs="仿宋"/>
          <w:color w:val="000000"/>
          <w:kern w:val="0"/>
          <w:sz w:val="24"/>
          <w:szCs w:val="24"/>
          <w:lang w:eastAsia="zh-Hans"/>
        </w:rPr>
        <w:t>增加</w:t>
      </w:r>
      <w:r>
        <w:rPr>
          <w:rFonts w:hint="eastAsia" w:ascii="仿宋" w:hAnsi="仿宋" w:eastAsia="仿宋" w:cs="仿宋"/>
          <w:color w:val="000000"/>
          <w:kern w:val="0"/>
          <w:sz w:val="24"/>
          <w:szCs w:val="24"/>
          <w:lang w:val="en-US" w:eastAsia="zh-CN"/>
        </w:rPr>
        <w:t>7.02</w:t>
      </w:r>
      <w:r>
        <w:rPr>
          <w:rFonts w:hint="eastAsia" w:ascii="仿宋" w:hAnsi="仿宋" w:eastAsia="仿宋" w:cs="仿宋"/>
          <w:color w:val="000000"/>
          <w:kern w:val="0"/>
          <w:sz w:val="24"/>
          <w:szCs w:val="24"/>
          <w:lang w:eastAsia="zh-Hans"/>
        </w:rPr>
        <w:t>万元，变动的主要原因是</w:t>
      </w:r>
      <w:r>
        <w:rPr>
          <w:rFonts w:hint="eastAsia" w:ascii="仿宋" w:hAnsi="仿宋" w:eastAsia="仿宋" w:cs="仿宋"/>
          <w:color w:val="000000"/>
          <w:kern w:val="0"/>
          <w:sz w:val="24"/>
          <w:szCs w:val="24"/>
          <w:lang w:eastAsia="zh-CN"/>
        </w:rPr>
        <w:t>新增</w:t>
      </w:r>
      <w:r>
        <w:rPr>
          <w:rFonts w:hint="eastAsia" w:ascii="仿宋" w:hAnsi="仿宋" w:eastAsia="仿宋" w:cs="仿宋"/>
          <w:color w:val="000000"/>
          <w:kern w:val="0"/>
          <w:sz w:val="24"/>
          <w:szCs w:val="24"/>
          <w:lang w:val="en-US" w:eastAsia="zh-CN"/>
        </w:rPr>
        <w:t>5人的养老保险支出</w:t>
      </w:r>
      <w:r>
        <w:rPr>
          <w:rFonts w:hint="eastAsia" w:ascii="仿宋" w:hAnsi="仿宋" w:eastAsia="仿宋" w:cs="仿宋"/>
          <w:color w:val="000000"/>
          <w:kern w:val="0"/>
          <w:sz w:val="24"/>
          <w:szCs w:val="24"/>
          <w:lang w:eastAsia="zh-Hans"/>
        </w:rPr>
        <w:t>。</w:t>
      </w:r>
      <w:r>
        <w:rPr>
          <w:rFonts w:hint="eastAsia" w:ascii="仿宋" w:hAnsi="仿宋" w:eastAsia="仿宋" w:cs="仿宋"/>
          <w:color w:val="000000"/>
          <w:kern w:val="0"/>
          <w:sz w:val="24"/>
          <w:szCs w:val="24"/>
        </w:rPr>
        <w:t>主要用于：实施养老保险制度由单位缴纳的基本养老保险支出。</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4.卫生健康（类）行政事业单位医疗（款）行政单位医疗（项）2021年预算数为16.48万元，</w:t>
      </w:r>
      <w:r>
        <w:rPr>
          <w:rFonts w:hint="eastAsia" w:ascii="仿宋" w:hAnsi="仿宋" w:eastAsia="仿宋" w:cs="仿宋"/>
          <w:color w:val="000000"/>
          <w:kern w:val="0"/>
          <w:sz w:val="24"/>
          <w:szCs w:val="24"/>
          <w:lang w:eastAsia="zh-Hans"/>
        </w:rPr>
        <w:t>比2021年预算数</w:t>
      </w:r>
      <w:r>
        <w:rPr>
          <w:rFonts w:hint="eastAsia" w:ascii="仿宋" w:hAnsi="仿宋" w:eastAsia="仿宋" w:cs="仿宋"/>
          <w:color w:val="000000"/>
          <w:kern w:val="0"/>
          <w:sz w:val="24"/>
          <w:szCs w:val="24"/>
          <w:lang w:val="en-US" w:eastAsia="zh-CN"/>
        </w:rPr>
        <w:t>12.16万元</w:t>
      </w:r>
      <w:r>
        <w:rPr>
          <w:rFonts w:hint="eastAsia" w:ascii="仿宋" w:hAnsi="仿宋" w:eastAsia="仿宋" w:cs="仿宋"/>
          <w:color w:val="000000"/>
          <w:kern w:val="0"/>
          <w:sz w:val="24"/>
          <w:szCs w:val="24"/>
          <w:lang w:eastAsia="zh-Hans"/>
        </w:rPr>
        <w:t>增加</w:t>
      </w:r>
      <w:r>
        <w:rPr>
          <w:rFonts w:hint="eastAsia" w:ascii="仿宋" w:hAnsi="仿宋" w:eastAsia="仿宋" w:cs="仿宋"/>
          <w:color w:val="000000"/>
          <w:kern w:val="0"/>
          <w:sz w:val="24"/>
          <w:szCs w:val="24"/>
          <w:lang w:val="en-US" w:eastAsia="zh-CN"/>
        </w:rPr>
        <w:t>4.32</w:t>
      </w:r>
      <w:r>
        <w:rPr>
          <w:rFonts w:hint="eastAsia" w:ascii="仿宋" w:hAnsi="仿宋" w:eastAsia="仿宋" w:cs="仿宋"/>
          <w:color w:val="000000"/>
          <w:kern w:val="0"/>
          <w:sz w:val="24"/>
          <w:szCs w:val="24"/>
          <w:lang w:eastAsia="zh-Hans"/>
        </w:rPr>
        <w:t>万元，变动的主要原因是</w:t>
      </w:r>
      <w:r>
        <w:rPr>
          <w:rFonts w:hint="eastAsia" w:ascii="仿宋" w:hAnsi="仿宋" w:eastAsia="仿宋" w:cs="仿宋"/>
          <w:color w:val="000000"/>
          <w:kern w:val="0"/>
          <w:sz w:val="24"/>
          <w:szCs w:val="24"/>
          <w:lang w:eastAsia="zh-CN"/>
        </w:rPr>
        <w:t>新增</w:t>
      </w:r>
      <w:r>
        <w:rPr>
          <w:rFonts w:hint="eastAsia" w:ascii="仿宋" w:hAnsi="仿宋" w:eastAsia="仿宋" w:cs="仿宋"/>
          <w:color w:val="000000"/>
          <w:kern w:val="0"/>
          <w:sz w:val="24"/>
          <w:szCs w:val="24"/>
          <w:lang w:val="en-US" w:eastAsia="zh-CN"/>
        </w:rPr>
        <w:t>5人的医疗保险支出</w:t>
      </w:r>
      <w:r>
        <w:rPr>
          <w:rFonts w:hint="eastAsia" w:ascii="仿宋" w:hAnsi="仿宋" w:eastAsia="仿宋" w:cs="仿宋"/>
          <w:color w:val="000000"/>
          <w:kern w:val="0"/>
          <w:sz w:val="24"/>
          <w:szCs w:val="24"/>
          <w:lang w:eastAsia="zh-Hans"/>
        </w:rPr>
        <w:t>。</w:t>
      </w:r>
      <w:r>
        <w:rPr>
          <w:rFonts w:hint="eastAsia" w:ascii="仿宋" w:hAnsi="仿宋" w:eastAsia="仿宋" w:cs="仿宋"/>
          <w:color w:val="000000"/>
          <w:kern w:val="0"/>
          <w:sz w:val="24"/>
          <w:szCs w:val="24"/>
        </w:rPr>
        <w:t>主要用于：机关及参公管理事业单位按规定由单位缴纳的基本医疗保险支出。</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ascii="微软雅黑" w:hAnsi="微软雅黑" w:eastAsia="微软雅黑" w:cs="宋体"/>
          <w:color w:val="000000"/>
          <w:kern w:val="0"/>
          <w:szCs w:val="21"/>
        </w:rPr>
      </w:pPr>
      <w:r>
        <w:rPr>
          <w:rFonts w:hint="eastAsia" w:ascii="仿宋" w:hAnsi="仿宋" w:eastAsia="仿宋" w:cs="仿宋"/>
          <w:color w:val="000000"/>
          <w:kern w:val="0"/>
          <w:sz w:val="24"/>
          <w:szCs w:val="24"/>
        </w:rPr>
        <w:t>5.住房保障（类）住房改革支出（款）住房公积金（项）2021年预算数为35.86万元，</w:t>
      </w:r>
      <w:r>
        <w:rPr>
          <w:rFonts w:hint="eastAsia" w:ascii="仿宋" w:hAnsi="仿宋" w:eastAsia="仿宋" w:cs="仿宋"/>
          <w:color w:val="000000"/>
          <w:kern w:val="0"/>
          <w:sz w:val="24"/>
          <w:szCs w:val="24"/>
          <w:lang w:eastAsia="zh-Hans"/>
        </w:rPr>
        <w:t>比2021年预算数</w:t>
      </w:r>
      <w:r>
        <w:rPr>
          <w:rFonts w:hint="eastAsia" w:ascii="仿宋" w:hAnsi="仿宋" w:eastAsia="仿宋" w:cs="仿宋"/>
          <w:color w:val="000000"/>
          <w:kern w:val="0"/>
          <w:sz w:val="24"/>
          <w:szCs w:val="24"/>
          <w:lang w:val="en-US" w:eastAsia="zh-CN"/>
        </w:rPr>
        <w:t>26.34万元</w:t>
      </w:r>
      <w:r>
        <w:rPr>
          <w:rFonts w:hint="eastAsia" w:ascii="仿宋" w:hAnsi="仿宋" w:eastAsia="仿宋" w:cs="仿宋"/>
          <w:color w:val="000000"/>
          <w:kern w:val="0"/>
          <w:sz w:val="24"/>
          <w:szCs w:val="24"/>
          <w:lang w:eastAsia="zh-Hans"/>
        </w:rPr>
        <w:t>增加减少</w:t>
      </w:r>
      <w:r>
        <w:rPr>
          <w:rFonts w:hint="eastAsia" w:ascii="仿宋" w:hAnsi="仿宋" w:eastAsia="仿宋" w:cs="仿宋"/>
          <w:color w:val="000000"/>
          <w:kern w:val="0"/>
          <w:sz w:val="24"/>
          <w:szCs w:val="24"/>
          <w:lang w:val="en-US" w:eastAsia="zh-CN"/>
        </w:rPr>
        <w:t>9.52</w:t>
      </w:r>
      <w:r>
        <w:rPr>
          <w:rFonts w:hint="eastAsia" w:ascii="仿宋" w:hAnsi="仿宋" w:eastAsia="仿宋" w:cs="仿宋"/>
          <w:color w:val="000000"/>
          <w:kern w:val="0"/>
          <w:sz w:val="24"/>
          <w:szCs w:val="24"/>
          <w:lang w:eastAsia="zh-Hans"/>
        </w:rPr>
        <w:t xml:space="preserve"> 万元，变动的主要原因是</w:t>
      </w:r>
      <w:r>
        <w:rPr>
          <w:rFonts w:hint="eastAsia" w:ascii="仿宋" w:hAnsi="仿宋" w:eastAsia="仿宋" w:cs="仿宋"/>
          <w:color w:val="000000"/>
          <w:kern w:val="0"/>
          <w:sz w:val="24"/>
          <w:szCs w:val="24"/>
          <w:lang w:eastAsia="zh-CN"/>
        </w:rPr>
        <w:t>新增</w:t>
      </w:r>
      <w:r>
        <w:rPr>
          <w:rFonts w:hint="eastAsia" w:ascii="仿宋" w:hAnsi="仿宋" w:eastAsia="仿宋" w:cs="仿宋"/>
          <w:color w:val="000000"/>
          <w:kern w:val="0"/>
          <w:sz w:val="24"/>
          <w:szCs w:val="24"/>
          <w:lang w:val="en-US" w:eastAsia="zh-CN"/>
        </w:rPr>
        <w:t>5人的住房公积金支出</w:t>
      </w:r>
      <w:r>
        <w:rPr>
          <w:rFonts w:hint="eastAsia" w:ascii="仿宋" w:hAnsi="仿宋" w:eastAsia="仿宋" w:cs="仿宋"/>
          <w:color w:val="000000"/>
          <w:kern w:val="0"/>
          <w:sz w:val="24"/>
          <w:szCs w:val="24"/>
          <w:lang w:eastAsia="zh-Hans"/>
        </w:rPr>
        <w:t>。</w:t>
      </w:r>
      <w:r>
        <w:rPr>
          <w:rFonts w:hint="eastAsia" w:ascii="仿宋" w:hAnsi="仿宋" w:eastAsia="仿宋" w:cs="仿宋"/>
          <w:color w:val="000000"/>
          <w:kern w:val="0"/>
          <w:sz w:val="24"/>
          <w:szCs w:val="24"/>
        </w:rPr>
        <w:t>主要用于：部门按规定为职工缴纳的住房公积金支出。</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2" w:firstLineChars="200"/>
        <w:jc w:val="left"/>
        <w:textAlignment w:val="auto"/>
        <w:outlineLvl w:val="0"/>
        <w:rPr>
          <w:rFonts w:hint="eastAsia" w:ascii="黑体" w:hAnsi="黑体" w:eastAsia="黑体" w:cs="黑体"/>
          <w:b/>
          <w:bCs/>
          <w:color w:val="000000"/>
          <w:kern w:val="0"/>
          <w:sz w:val="24"/>
          <w:szCs w:val="24"/>
        </w:rPr>
      </w:pPr>
      <w:bookmarkStart w:id="9" w:name="_Toc19380"/>
      <w:r>
        <w:rPr>
          <w:rFonts w:hint="eastAsia" w:ascii="黑体" w:hAnsi="黑体" w:eastAsia="黑体" w:cs="黑体"/>
          <w:b/>
          <w:bCs/>
          <w:color w:val="000000"/>
          <w:kern w:val="0"/>
          <w:sz w:val="24"/>
          <w:szCs w:val="24"/>
        </w:rPr>
        <w:t>五、一般公共预算基本支出情况说明</w:t>
      </w:r>
      <w:bookmarkEnd w:id="9"/>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2021年一般公共预算基本支出462.6万元，其中：人员经费390.66万元，主要包括：基本工资、津贴补贴、奖金、社会保险缴费、住房公积金等。</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rPr>
          <w:rFonts w:ascii="微软雅黑" w:hAnsi="微软雅黑" w:eastAsia="微软雅黑" w:cs="宋体"/>
          <w:color w:val="000000"/>
          <w:kern w:val="0"/>
          <w:szCs w:val="21"/>
        </w:rPr>
      </w:pPr>
      <w:r>
        <w:rPr>
          <w:rFonts w:hint="eastAsia" w:ascii="仿宋" w:hAnsi="仿宋" w:eastAsia="仿宋" w:cs="仿宋"/>
          <w:color w:val="000000"/>
          <w:kern w:val="0"/>
          <w:sz w:val="24"/>
          <w:szCs w:val="24"/>
        </w:rPr>
        <w:t>公用经费71.94万元，主要包括：办公费、咨询费、水费、邮电费、物业管理费、差旅费、维修（护）费、公务接待费、劳务费、工会经费、福利费、其他交通费用、其他商品和服务支出等。</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2" w:firstLineChars="200"/>
        <w:jc w:val="left"/>
        <w:textAlignment w:val="auto"/>
        <w:outlineLvl w:val="0"/>
        <w:rPr>
          <w:rFonts w:hint="eastAsia" w:ascii="黑体" w:hAnsi="黑体" w:eastAsia="黑体" w:cs="黑体"/>
          <w:b/>
          <w:bCs/>
          <w:color w:val="000000"/>
          <w:kern w:val="0"/>
          <w:sz w:val="24"/>
          <w:szCs w:val="24"/>
        </w:rPr>
      </w:pPr>
      <w:bookmarkStart w:id="10" w:name="_Toc23539"/>
      <w:r>
        <w:rPr>
          <w:rFonts w:hint="eastAsia" w:ascii="黑体" w:hAnsi="黑体" w:eastAsia="黑体" w:cs="黑体"/>
          <w:b/>
          <w:bCs/>
          <w:color w:val="000000"/>
          <w:kern w:val="0"/>
          <w:sz w:val="24"/>
          <w:szCs w:val="24"/>
        </w:rPr>
        <w:t>六、“三公”经费财政拨款预算安排情况说明</w:t>
      </w:r>
      <w:bookmarkEnd w:id="10"/>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（一）2021年“三公”经费财政拨款预算数1.45万元，其中：公务接待费1.45万元。与2020年持平</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eastAsia="zh-Hans"/>
        </w:rPr>
        <w:t xml:space="preserve">主要原因是继续本着厉行节约原则， 严格控制公务接待费。 </w:t>
      </w:r>
      <w:r>
        <w:rPr>
          <w:rFonts w:hint="eastAsia" w:ascii="仿宋" w:hAnsi="仿宋" w:eastAsia="仿宋" w:cs="仿宋"/>
          <w:color w:val="000000"/>
          <w:kern w:val="0"/>
          <w:sz w:val="24"/>
          <w:szCs w:val="24"/>
        </w:rPr>
        <w:t>计划用于执行接待考察调研、检查指导等公务活动开支的交通费、住宿费、用餐费等；</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（二）</w:t>
      </w:r>
      <w:r>
        <w:rPr>
          <w:rFonts w:hint="eastAsia" w:ascii="仿宋" w:hAnsi="仿宋" w:eastAsia="仿宋" w:cs="仿宋"/>
          <w:color w:val="000000"/>
          <w:kern w:val="0"/>
          <w:sz w:val="24"/>
          <w:szCs w:val="24"/>
          <w:lang w:eastAsia="zh-Hans"/>
        </w:rPr>
        <w:t>2021年财政拨款安排</w:t>
      </w:r>
      <w:r>
        <w:rPr>
          <w:rFonts w:hint="eastAsia" w:ascii="仿宋" w:hAnsi="仿宋" w:eastAsia="仿宋" w:cs="仿宋"/>
          <w:color w:val="000000"/>
          <w:kern w:val="0"/>
          <w:sz w:val="24"/>
          <w:szCs w:val="24"/>
        </w:rPr>
        <w:t>公务用车购置及运行维护费0万元，因公出国（境）经费0万元。</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2" w:firstLineChars="200"/>
        <w:jc w:val="left"/>
        <w:textAlignment w:val="auto"/>
        <w:outlineLvl w:val="0"/>
        <w:rPr>
          <w:rFonts w:hint="eastAsia" w:ascii="黑体" w:hAnsi="黑体" w:eastAsia="黑体" w:cs="黑体"/>
          <w:b/>
          <w:bCs/>
          <w:color w:val="000000"/>
          <w:kern w:val="0"/>
          <w:sz w:val="24"/>
          <w:szCs w:val="24"/>
        </w:rPr>
      </w:pPr>
      <w:bookmarkStart w:id="11" w:name="_Toc6802"/>
      <w:r>
        <w:rPr>
          <w:rFonts w:hint="eastAsia" w:ascii="黑体" w:hAnsi="黑体" w:eastAsia="黑体" w:cs="黑体"/>
          <w:b/>
          <w:bCs/>
          <w:color w:val="000000"/>
          <w:kern w:val="0"/>
          <w:sz w:val="24"/>
          <w:szCs w:val="24"/>
        </w:rPr>
        <w:t>七、政府性基金预算支出情况说明</w:t>
      </w:r>
      <w:bookmarkEnd w:id="11"/>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我中心2021年没有使用政府性基金预算拨款安排的支出，也未在政府性基金预算拨款安排“三公经费”支出。</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2" w:firstLineChars="200"/>
        <w:jc w:val="left"/>
        <w:textAlignment w:val="auto"/>
        <w:outlineLvl w:val="0"/>
        <w:rPr>
          <w:rFonts w:hint="eastAsia" w:ascii="黑体" w:hAnsi="黑体" w:eastAsia="黑体" w:cs="黑体"/>
          <w:b/>
          <w:bCs/>
          <w:color w:val="000000"/>
          <w:kern w:val="0"/>
          <w:sz w:val="24"/>
          <w:szCs w:val="24"/>
        </w:rPr>
      </w:pPr>
      <w:bookmarkStart w:id="12" w:name="_Toc2189"/>
      <w:r>
        <w:rPr>
          <w:rFonts w:hint="eastAsia" w:ascii="黑体" w:hAnsi="黑体" w:eastAsia="黑体" w:cs="黑体"/>
          <w:b/>
          <w:bCs/>
          <w:color w:val="000000"/>
          <w:kern w:val="0"/>
          <w:sz w:val="24"/>
          <w:szCs w:val="24"/>
        </w:rPr>
        <w:t>八、国有资本经营预算支出情况说明</w:t>
      </w:r>
      <w:bookmarkEnd w:id="12"/>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我中心2021年没有使用国有资本经营预算拨款安排的支出。</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2" w:firstLineChars="200"/>
        <w:jc w:val="left"/>
        <w:textAlignment w:val="auto"/>
        <w:outlineLvl w:val="0"/>
        <w:rPr>
          <w:rFonts w:hint="eastAsia" w:ascii="楷体" w:hAnsi="楷体" w:eastAsia="楷体" w:cs="楷体"/>
          <w:b/>
          <w:bCs/>
          <w:color w:val="000000"/>
          <w:kern w:val="0"/>
          <w:sz w:val="24"/>
          <w:szCs w:val="24"/>
          <w:lang w:eastAsia="zh-CN"/>
        </w:rPr>
      </w:pPr>
      <w:bookmarkStart w:id="13" w:name="_Toc6468"/>
      <w:r>
        <w:rPr>
          <w:rFonts w:hint="eastAsia" w:ascii="黑体" w:hAnsi="黑体" w:eastAsia="黑体" w:cs="黑体"/>
          <w:b/>
          <w:bCs/>
          <w:color w:val="000000"/>
          <w:kern w:val="0"/>
          <w:sz w:val="24"/>
          <w:szCs w:val="24"/>
        </w:rPr>
        <w:t>九、其他重要事项的情况说明</w:t>
      </w:r>
      <w:bookmarkEnd w:id="13"/>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420" w:lineRule="atLeast"/>
        <w:ind w:leftChars="200" w:firstLine="482" w:firstLineChars="200"/>
        <w:jc w:val="both"/>
        <w:textAlignment w:val="auto"/>
        <w:outlineLvl w:val="1"/>
        <w:rPr>
          <w:rFonts w:hint="eastAsia" w:ascii="楷体" w:hAnsi="楷体" w:eastAsia="楷体" w:cs="楷体"/>
          <w:b/>
          <w:bCs/>
          <w:color w:val="000000"/>
          <w:kern w:val="0"/>
          <w:sz w:val="24"/>
          <w:szCs w:val="24"/>
          <w:lang w:eastAsia="zh-CN"/>
        </w:rPr>
      </w:pPr>
      <w:bookmarkStart w:id="14" w:name="_Toc3739"/>
      <w:r>
        <w:rPr>
          <w:rFonts w:hint="eastAsia" w:ascii="楷体" w:hAnsi="楷体" w:eastAsia="楷体" w:cs="楷体"/>
          <w:b/>
          <w:bCs/>
          <w:color w:val="000000"/>
          <w:kern w:val="0"/>
          <w:sz w:val="24"/>
          <w:szCs w:val="24"/>
          <w:lang w:eastAsia="zh-CN"/>
        </w:rPr>
        <w:t>（一）机关运行经费</w:t>
      </w:r>
      <w:bookmarkEnd w:id="14"/>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420" w:lineRule="atLeast"/>
        <w:ind w:leftChars="200"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2021年，</w:t>
      </w:r>
      <w:r>
        <w:rPr>
          <w:rFonts w:hint="eastAsia" w:ascii="仿宋" w:hAnsi="仿宋" w:eastAsia="仿宋" w:cs="仿宋"/>
          <w:color w:val="000000"/>
          <w:kern w:val="0"/>
          <w:sz w:val="24"/>
          <w:szCs w:val="24"/>
          <w:lang w:eastAsia="zh-Hans"/>
        </w:rPr>
        <w:t>机关</w:t>
      </w:r>
      <w:r>
        <w:rPr>
          <w:rFonts w:hint="eastAsia" w:ascii="仿宋" w:hAnsi="仿宋" w:eastAsia="仿宋" w:cs="仿宋"/>
          <w:color w:val="000000"/>
          <w:kern w:val="0"/>
          <w:sz w:val="24"/>
          <w:szCs w:val="24"/>
          <w:lang w:eastAsia="zh-CN"/>
        </w:rPr>
        <w:t>运行经费财政拨款预算为</w:t>
      </w:r>
      <w:r>
        <w:rPr>
          <w:rFonts w:hint="eastAsia" w:ascii="仿宋" w:hAnsi="仿宋" w:eastAsia="仿宋" w:cs="仿宋"/>
          <w:color w:val="000000"/>
          <w:kern w:val="0"/>
          <w:sz w:val="24"/>
          <w:szCs w:val="24"/>
          <w:lang w:val="en-US" w:eastAsia="zh-CN"/>
        </w:rPr>
        <w:t>71.94</w:t>
      </w:r>
      <w:r>
        <w:rPr>
          <w:rFonts w:hint="eastAsia" w:ascii="仿宋" w:hAnsi="仿宋" w:eastAsia="仿宋" w:cs="仿宋"/>
          <w:color w:val="000000"/>
          <w:kern w:val="0"/>
          <w:sz w:val="24"/>
          <w:szCs w:val="24"/>
          <w:lang w:eastAsia="zh-Hans"/>
        </w:rPr>
        <w:t>万元</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eastAsia="zh-Hans"/>
        </w:rPr>
        <w:t xml:space="preserve"> </w:t>
      </w:r>
      <w:r>
        <w:rPr>
          <w:rFonts w:hint="eastAsia" w:ascii="仿宋" w:hAnsi="仿宋" w:eastAsia="仿宋" w:cs="仿宋"/>
          <w:color w:val="000000"/>
          <w:kern w:val="0"/>
          <w:sz w:val="24"/>
          <w:szCs w:val="24"/>
        </w:rPr>
        <w:t>比2021年预算增加13.82万元，增长降23.78%。主要原因为2021年新增5人的公用经费。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20" w:lineRule="atLeast"/>
        <w:ind w:leftChars="200" w:firstLine="482" w:firstLineChars="200"/>
        <w:jc w:val="both"/>
        <w:textAlignment w:val="auto"/>
        <w:outlineLvl w:val="1"/>
        <w:rPr>
          <w:rFonts w:hint="eastAsia" w:ascii="楷体" w:hAnsi="楷体" w:eastAsia="楷体" w:cs="楷体"/>
          <w:b/>
          <w:bCs/>
          <w:color w:val="000000"/>
          <w:kern w:val="0"/>
          <w:sz w:val="24"/>
          <w:szCs w:val="24"/>
          <w:lang w:val="en-US" w:eastAsia="zh-CN"/>
        </w:rPr>
      </w:pPr>
      <w:bookmarkStart w:id="15" w:name="_Toc20949"/>
      <w:r>
        <w:rPr>
          <w:rFonts w:hint="eastAsia" w:ascii="楷体" w:hAnsi="楷体" w:eastAsia="楷体" w:cs="楷体"/>
          <w:b/>
          <w:bCs/>
          <w:color w:val="000000"/>
          <w:kern w:val="0"/>
          <w:sz w:val="24"/>
          <w:szCs w:val="24"/>
          <w:lang w:val="en-US" w:eastAsia="zh-CN"/>
        </w:rPr>
        <w:t>（二）国有资产占有使用情况</w:t>
      </w:r>
      <w:bookmarkEnd w:id="15"/>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420" w:lineRule="atLeast"/>
        <w:ind w:leftChars="200" w:firstLine="480" w:firstLineChars="200"/>
        <w:jc w:val="both"/>
        <w:textAlignment w:val="auto"/>
        <w:outlineLvl w:val="9"/>
        <w:rPr>
          <w:rFonts w:hint="eastAsia" w:ascii="宋体" w:hAnsi="宋体" w:eastAsia="宋体" w:cs="宋体"/>
          <w:color w:val="000000"/>
          <w:kern w:val="0"/>
          <w:sz w:val="24"/>
          <w:szCs w:val="24"/>
        </w:rPr>
      </w:pPr>
      <w:r>
        <w:rPr>
          <w:rFonts w:hint="eastAsia" w:ascii="仿宋" w:hAnsi="仿宋" w:eastAsia="仿宋" w:cs="仿宋"/>
          <w:color w:val="000000"/>
          <w:kern w:val="0"/>
          <w:sz w:val="24"/>
          <w:szCs w:val="24"/>
          <w:lang w:val="en-US" w:eastAsia="zh-Hans"/>
        </w:rPr>
        <w:t>2</w:t>
      </w:r>
      <w:r>
        <w:rPr>
          <w:rFonts w:hint="eastAsia" w:ascii="仿宋" w:hAnsi="仿宋" w:eastAsia="仿宋" w:cs="仿宋"/>
          <w:color w:val="000000"/>
          <w:kern w:val="0"/>
          <w:sz w:val="24"/>
          <w:szCs w:val="24"/>
          <w:lang w:eastAsia="zh-Hans"/>
        </w:rPr>
        <w:t>02</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Hans"/>
        </w:rPr>
        <w:t>年，广元市就业创业促进中心单位账面反映共有公务用车1辆，实际该车在报废待办程序中，已无公务用车。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20" w:lineRule="atLeast"/>
        <w:ind w:leftChars="200" w:firstLine="482" w:firstLineChars="200"/>
        <w:jc w:val="both"/>
        <w:textAlignment w:val="auto"/>
        <w:outlineLvl w:val="1"/>
        <w:rPr>
          <w:rFonts w:hint="eastAsia" w:ascii="楷体" w:hAnsi="楷体" w:eastAsia="楷体" w:cs="楷体"/>
          <w:b/>
          <w:bCs/>
          <w:color w:val="000000"/>
          <w:kern w:val="0"/>
          <w:sz w:val="24"/>
          <w:szCs w:val="24"/>
          <w:lang w:val="en-US" w:eastAsia="zh-CN"/>
        </w:rPr>
      </w:pPr>
      <w:bookmarkStart w:id="16" w:name="_Toc4440"/>
      <w:r>
        <w:rPr>
          <w:rFonts w:hint="eastAsia" w:ascii="楷体" w:hAnsi="楷体" w:eastAsia="楷体" w:cs="楷体"/>
          <w:b/>
          <w:bCs/>
          <w:color w:val="000000"/>
          <w:kern w:val="0"/>
          <w:sz w:val="24"/>
          <w:szCs w:val="24"/>
          <w:lang w:val="en-US" w:eastAsia="zh-CN"/>
        </w:rPr>
        <w:t>（三）政府采购情况</w:t>
      </w:r>
      <w:bookmarkEnd w:id="16"/>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本单位本年度无政府采购预算。</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20" w:lineRule="atLeast"/>
        <w:ind w:leftChars="200" w:firstLine="482" w:firstLineChars="200"/>
        <w:jc w:val="both"/>
        <w:textAlignment w:val="auto"/>
        <w:outlineLvl w:val="1"/>
        <w:rPr>
          <w:rFonts w:hint="eastAsia" w:ascii="楷体" w:hAnsi="楷体" w:eastAsia="楷体" w:cs="楷体"/>
          <w:b/>
          <w:bCs/>
          <w:color w:val="000000"/>
          <w:kern w:val="0"/>
          <w:sz w:val="24"/>
          <w:szCs w:val="24"/>
          <w:lang w:val="en-US" w:eastAsia="zh-CN"/>
        </w:rPr>
      </w:pPr>
      <w:bookmarkStart w:id="17" w:name="_Toc7790"/>
      <w:r>
        <w:rPr>
          <w:rFonts w:hint="eastAsia" w:ascii="楷体" w:hAnsi="楷体" w:eastAsia="楷体" w:cs="楷体"/>
          <w:b/>
          <w:bCs/>
          <w:color w:val="000000"/>
          <w:kern w:val="0"/>
          <w:sz w:val="24"/>
          <w:szCs w:val="24"/>
          <w:lang w:val="en-US" w:eastAsia="zh-CN"/>
        </w:rPr>
        <w:t>（四）绩效目标设置情况</w:t>
      </w:r>
      <w:bookmarkEnd w:id="17"/>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420" w:lineRule="atLeast"/>
        <w:ind w:leftChars="200" w:firstLine="480" w:firstLineChars="200"/>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2021年</w:t>
      </w:r>
      <w:r>
        <w:rPr>
          <w:rFonts w:hint="eastAsia" w:ascii="仿宋" w:hAnsi="仿宋" w:eastAsia="仿宋" w:cs="仿宋"/>
          <w:color w:val="000000"/>
          <w:kern w:val="0"/>
          <w:sz w:val="24"/>
          <w:szCs w:val="24"/>
          <w:lang w:eastAsia="zh-CN"/>
        </w:rPr>
        <w:t>广元市就业创业促进中心实行绩效目标管理的项目（</w:t>
      </w:r>
      <w:r>
        <w:rPr>
          <w:rFonts w:hint="eastAsia" w:ascii="仿宋" w:hAnsi="仿宋" w:eastAsia="仿宋" w:cs="仿宋"/>
          <w:color w:val="000000"/>
          <w:kern w:val="0"/>
          <w:sz w:val="24"/>
          <w:szCs w:val="24"/>
          <w:lang w:val="en-US" w:eastAsia="zh-CN"/>
        </w:rPr>
        <w:t>失业人员档案管理经费、市级部门（单位）驻村帮扶联系村项目工作经费、创新创业工作经费、公益性岗位管理费、失业预警工作经费、就业创业精准扶贫工作经费、失业动态监测费</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共</w:t>
      </w:r>
      <w:r>
        <w:rPr>
          <w:rFonts w:hint="eastAsia" w:ascii="仿宋" w:hAnsi="仿宋" w:eastAsia="仿宋" w:cs="仿宋"/>
          <w:color w:val="000000"/>
          <w:kern w:val="0"/>
          <w:sz w:val="24"/>
          <w:szCs w:val="24"/>
          <w:lang w:eastAsia="zh-CN"/>
        </w:rPr>
        <w:t>涉及预算</w:t>
      </w:r>
      <w:r>
        <w:rPr>
          <w:rFonts w:hint="eastAsia" w:ascii="仿宋" w:hAnsi="仿宋" w:eastAsia="仿宋" w:cs="仿宋"/>
          <w:color w:val="000000"/>
          <w:kern w:val="0"/>
          <w:sz w:val="24"/>
          <w:szCs w:val="24"/>
        </w:rPr>
        <w:t xml:space="preserve">44.97万元，其中，一般公共预算 44.97万元。并分别按要求编制了绩效目标,从项目产出、项目效益、满意度等方面设置了绩效指标，综合反映项目预期完成的数量、时效、成本、预期达到的社会效益以及服务对象满意度等情况(明细项目见附表)。 </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2" w:firstLineChars="200"/>
        <w:jc w:val="left"/>
        <w:textAlignment w:val="auto"/>
        <w:outlineLvl w:val="0"/>
        <w:rPr>
          <w:rFonts w:hint="eastAsia" w:ascii="黑体" w:hAnsi="黑体" w:eastAsia="黑体" w:cs="黑体"/>
          <w:b/>
          <w:bCs/>
          <w:color w:val="000000"/>
          <w:kern w:val="0"/>
          <w:sz w:val="24"/>
          <w:szCs w:val="24"/>
        </w:rPr>
      </w:pPr>
      <w:bookmarkStart w:id="18" w:name="_Toc7868"/>
      <w:r>
        <w:rPr>
          <w:rFonts w:hint="eastAsia" w:ascii="黑体" w:hAnsi="黑体" w:eastAsia="黑体" w:cs="黑体"/>
          <w:b/>
          <w:bCs/>
          <w:color w:val="000000"/>
          <w:kern w:val="0"/>
          <w:sz w:val="24"/>
          <w:szCs w:val="24"/>
        </w:rPr>
        <w:t>十、名词解释</w:t>
      </w:r>
      <w:bookmarkEnd w:id="18"/>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20" w:lineRule="atLeast"/>
        <w:ind w:leftChars="200" w:firstLine="482" w:firstLineChars="200"/>
        <w:jc w:val="both"/>
        <w:textAlignment w:val="auto"/>
        <w:outlineLvl w:val="1"/>
        <w:rPr>
          <w:rFonts w:hint="eastAsia" w:ascii="楷体" w:hAnsi="楷体" w:eastAsia="楷体" w:cs="楷体"/>
          <w:b/>
          <w:bCs/>
          <w:color w:val="000000"/>
          <w:kern w:val="0"/>
          <w:sz w:val="24"/>
          <w:szCs w:val="24"/>
          <w:lang w:eastAsia="zh-CN"/>
        </w:rPr>
      </w:pPr>
      <w:bookmarkStart w:id="19" w:name="_Toc18383"/>
      <w:r>
        <w:rPr>
          <w:rFonts w:hint="eastAsia" w:ascii="楷体" w:hAnsi="楷体" w:eastAsia="楷体" w:cs="楷体"/>
          <w:b/>
          <w:bCs/>
          <w:color w:val="000000"/>
          <w:kern w:val="0"/>
          <w:sz w:val="24"/>
          <w:szCs w:val="24"/>
          <w:lang w:eastAsia="zh-CN"/>
        </w:rPr>
        <w:t>(一)</w:t>
      </w:r>
      <w:r>
        <w:rPr>
          <w:rFonts w:hint="eastAsia" w:ascii="楷体" w:hAnsi="楷体" w:eastAsia="楷体" w:cs="楷体"/>
          <w:b/>
          <w:bCs/>
          <w:color w:val="000000"/>
          <w:kern w:val="0"/>
          <w:sz w:val="24"/>
          <w:szCs w:val="24"/>
          <w:lang w:eastAsia="zh-Hans"/>
        </w:rPr>
        <w:t xml:space="preserve"> </w:t>
      </w:r>
      <w:r>
        <w:rPr>
          <w:rFonts w:hint="eastAsia" w:ascii="楷体" w:hAnsi="楷体" w:eastAsia="楷体" w:cs="楷体"/>
          <w:b/>
          <w:bCs/>
          <w:color w:val="000000"/>
          <w:kern w:val="0"/>
          <w:sz w:val="24"/>
          <w:szCs w:val="24"/>
          <w:lang w:eastAsia="zh-Hans"/>
        </w:rPr>
        <w:t>收入类名词解释</w:t>
      </w:r>
      <w:bookmarkEnd w:id="19"/>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一般公共预算拨款收入：指市财政当年拨付的资金。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20" w:lineRule="atLeast"/>
        <w:ind w:leftChars="200" w:firstLine="482" w:firstLineChars="200"/>
        <w:jc w:val="both"/>
        <w:textAlignment w:val="auto"/>
        <w:outlineLvl w:val="1"/>
        <w:rPr>
          <w:rFonts w:hint="eastAsia" w:ascii="楷体" w:hAnsi="楷体" w:eastAsia="楷体" w:cs="楷体"/>
          <w:b/>
          <w:bCs/>
          <w:color w:val="000000"/>
          <w:kern w:val="0"/>
          <w:sz w:val="24"/>
          <w:szCs w:val="24"/>
          <w:lang w:eastAsia="zh-CN"/>
        </w:rPr>
      </w:pPr>
      <w:bookmarkStart w:id="20" w:name="_Toc11402"/>
      <w:r>
        <w:rPr>
          <w:rFonts w:hint="eastAsia" w:ascii="楷体" w:hAnsi="楷体" w:eastAsia="楷体" w:cs="楷体"/>
          <w:b/>
          <w:bCs/>
          <w:color w:val="000000"/>
          <w:kern w:val="0"/>
          <w:sz w:val="24"/>
          <w:szCs w:val="24"/>
          <w:lang w:eastAsia="zh-Hans"/>
        </w:rPr>
        <w:t>（</w:t>
      </w:r>
      <w:r>
        <w:rPr>
          <w:rFonts w:hint="eastAsia" w:ascii="楷体" w:hAnsi="楷体" w:eastAsia="楷体" w:cs="楷体"/>
          <w:b/>
          <w:bCs/>
          <w:color w:val="000000"/>
          <w:kern w:val="0"/>
          <w:sz w:val="24"/>
          <w:szCs w:val="24"/>
          <w:lang w:eastAsia="zh-Hans"/>
        </w:rPr>
        <w:t>二）功能科目名词解释</w:t>
      </w:r>
      <w:bookmarkEnd w:id="20"/>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社会保障和就业（类）人力资源和社会保障管理事务（款）就业管理事务（项）：指开展就业务工作的支出。</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社会保障和就业（类）行政事业单位养老支出（款）行政单位离退休（项）：指机关及参公管理事业单位离退休人员经费支出。</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社会保障和就业（类）行政事业单位养老支出（款）机关事业单位基本养老保险缴费支出（项）：指实施养老保险制度由单位缴纳的基本养老保险支出。</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卫生健康（类）行政事业单位医疗（款）行政单位医疗（项）：指机关及参公管理事业单位按规定由单位缴纳的基本医疗保险支出。</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住房保障（类）住房改革支出（款）住房公积金（项）主要用于：指部门按规定为职工缴纳的住房公积金支出。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20" w:lineRule="atLeast"/>
        <w:ind w:firstLine="482" w:firstLineChars="200"/>
        <w:jc w:val="both"/>
        <w:textAlignment w:val="auto"/>
        <w:outlineLvl w:val="1"/>
        <w:rPr>
          <w:rFonts w:hint="eastAsia" w:ascii="楷体" w:hAnsi="楷体" w:eastAsia="楷体" w:cs="楷体"/>
          <w:b/>
          <w:bCs/>
          <w:color w:val="000000"/>
          <w:kern w:val="0"/>
          <w:sz w:val="24"/>
          <w:szCs w:val="24"/>
          <w:lang w:eastAsia="zh-Hans"/>
        </w:rPr>
      </w:pPr>
      <w:bookmarkStart w:id="21" w:name="_Toc1198"/>
      <w:r>
        <w:rPr>
          <w:rFonts w:hint="eastAsia" w:ascii="楷体" w:hAnsi="楷体" w:eastAsia="楷体" w:cs="楷体"/>
          <w:b/>
          <w:bCs/>
          <w:color w:val="000000"/>
          <w:kern w:val="0"/>
          <w:sz w:val="24"/>
          <w:szCs w:val="24"/>
          <w:lang w:eastAsia="zh-Hans"/>
        </w:rPr>
        <w:t>（三）支出类名词解释</w:t>
      </w:r>
      <w:bookmarkEnd w:id="21"/>
      <w:r>
        <w:rPr>
          <w:rFonts w:hint="eastAsia" w:ascii="楷体" w:hAnsi="楷体" w:eastAsia="楷体" w:cs="楷体"/>
          <w:b/>
          <w:bCs/>
          <w:color w:val="000000"/>
          <w:kern w:val="0"/>
          <w:sz w:val="24"/>
          <w:szCs w:val="24"/>
          <w:lang w:eastAsia="zh-Hans"/>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基本支出：指为保障机构正常运转、完成日常工作任务而发生的人员支出和公用支出。 </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ascii="宋体" w:hAnsi="宋体" w:eastAsia="宋体" w:cs="宋体"/>
          <w:color w:val="000000"/>
          <w:kern w:val="0"/>
          <w:sz w:val="24"/>
          <w:szCs w:val="24"/>
        </w:rPr>
      </w:pPr>
      <w:r>
        <w:rPr>
          <w:rFonts w:hint="eastAsia" w:ascii="仿宋" w:hAnsi="仿宋" w:eastAsia="仿宋" w:cs="仿宋"/>
          <w:color w:val="000000"/>
          <w:kern w:val="0"/>
          <w:sz w:val="24"/>
          <w:szCs w:val="24"/>
        </w:rPr>
        <w:t>项目支出：指在基本支出之外为完成特定行政任务和事业发展目标所发生的支出。</w:t>
      </w:r>
      <w:r>
        <w:rPr>
          <w:rFonts w:ascii="宋体" w:hAnsi="宋体" w:eastAsia="宋体" w:cs="宋体"/>
          <w:color w:val="000000"/>
          <w:kern w:val="0"/>
          <w:sz w:val="24"/>
          <w:szCs w:val="24"/>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20" w:lineRule="atLeast"/>
        <w:ind w:firstLine="482" w:firstLineChars="200"/>
        <w:jc w:val="both"/>
        <w:textAlignment w:val="auto"/>
        <w:outlineLvl w:val="1"/>
        <w:rPr>
          <w:rFonts w:hint="eastAsia" w:ascii="楷体" w:hAnsi="楷体" w:eastAsia="楷体" w:cs="楷体"/>
          <w:b/>
          <w:bCs/>
          <w:color w:val="000000"/>
          <w:kern w:val="0"/>
          <w:sz w:val="24"/>
          <w:szCs w:val="24"/>
          <w:lang w:eastAsia="zh-Hans"/>
        </w:rPr>
      </w:pPr>
      <w:bookmarkStart w:id="22" w:name="_Toc14005"/>
      <w:r>
        <w:rPr>
          <w:rFonts w:hint="eastAsia" w:ascii="楷体" w:hAnsi="楷体" w:eastAsia="楷体" w:cs="楷体"/>
          <w:b/>
          <w:bCs/>
          <w:color w:val="000000"/>
          <w:kern w:val="0"/>
          <w:sz w:val="24"/>
          <w:szCs w:val="24"/>
          <w:lang w:eastAsia="zh-Hans"/>
        </w:rPr>
        <w:t>（四）特殊名词解释</w:t>
      </w:r>
      <w:bookmarkEnd w:id="22"/>
      <w:r>
        <w:rPr>
          <w:rFonts w:hint="eastAsia" w:ascii="楷体" w:hAnsi="楷体" w:eastAsia="楷体" w:cs="楷体"/>
          <w:b/>
          <w:bCs/>
          <w:color w:val="000000"/>
          <w:kern w:val="0"/>
          <w:sz w:val="24"/>
          <w:szCs w:val="24"/>
          <w:lang w:eastAsia="zh-Hans"/>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三公”经费：纳入市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480" w:firstLineChars="200"/>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机关运行经费：指各部门的公用经费（包含所有单位的公用经费及行政（参公）单位的运转类项目经费），包括办公及印刷费、邮电费、差旅费、会议费、福利费、日常维修费、专用材料及一般设备购置费、办公用房水电费、办公用房取暖费、办公用房物业管理费、公务用车运行维护费以及其他费用。 </w:t>
      </w:r>
    </w:p>
    <w:sectPr>
      <w:footerReference r:id="rId3" w:type="default"/>
      <w:pgSz w:w="11906" w:h="16838"/>
      <w:pgMar w:top="2098" w:right="1531" w:bottom="1587" w:left="1531"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551379576"/>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1551379576"/>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2NGE1ZDJmZThmODcyMTk4MWQ3NWIwYjJhMjc5MWMifQ=="/>
  </w:docVars>
  <w:rsids>
    <w:rsidRoot w:val="00E428F5"/>
    <w:rsid w:val="00022846"/>
    <w:rsid w:val="000352D2"/>
    <w:rsid w:val="00047F49"/>
    <w:rsid w:val="00060C89"/>
    <w:rsid w:val="00087076"/>
    <w:rsid w:val="002E7DD1"/>
    <w:rsid w:val="00345624"/>
    <w:rsid w:val="00435BCD"/>
    <w:rsid w:val="004C0FA5"/>
    <w:rsid w:val="004D595E"/>
    <w:rsid w:val="00522734"/>
    <w:rsid w:val="00682CFC"/>
    <w:rsid w:val="007E157D"/>
    <w:rsid w:val="00840EE3"/>
    <w:rsid w:val="008F451D"/>
    <w:rsid w:val="00B660DF"/>
    <w:rsid w:val="00BF1877"/>
    <w:rsid w:val="00D4097A"/>
    <w:rsid w:val="00E11856"/>
    <w:rsid w:val="00E176C8"/>
    <w:rsid w:val="00E428F5"/>
    <w:rsid w:val="00E80D8F"/>
    <w:rsid w:val="00F80C4E"/>
    <w:rsid w:val="00FD199F"/>
    <w:rsid w:val="0822060B"/>
    <w:rsid w:val="09140D87"/>
    <w:rsid w:val="16AF1C41"/>
    <w:rsid w:val="24B30403"/>
    <w:rsid w:val="27E87A33"/>
    <w:rsid w:val="28FC276B"/>
    <w:rsid w:val="2C0F7C70"/>
    <w:rsid w:val="2C6A06D5"/>
    <w:rsid w:val="5EBC49F9"/>
    <w:rsid w:val="5F473A61"/>
    <w:rsid w:val="653E3DC7"/>
    <w:rsid w:val="6E0C43BB"/>
    <w:rsid w:val="76B84CE2"/>
    <w:rsid w:val="7D675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nhideWhenUsed/>
    <w:uiPriority w:val="39"/>
  </w:style>
  <w:style w:type="paragraph" w:styleId="5">
    <w:name w:val="toc 2"/>
    <w:basedOn w:val="1"/>
    <w:next w:val="1"/>
    <w:semiHidden/>
    <w:unhideWhenUsed/>
    <w:uiPriority w:val="39"/>
    <w:pPr>
      <w:ind w:left="420" w:leftChars="200"/>
    </w:p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customStyle="1" w:styleId="10">
    <w:name w:val="WPSOffice手动目录 1"/>
    <w:uiPriority w:val="0"/>
    <w:pPr>
      <w:ind w:leftChars="0"/>
    </w:pPr>
    <w:rPr>
      <w:sz w:val="20"/>
      <w:szCs w:val="20"/>
    </w:rPr>
  </w:style>
  <w:style w:type="paragraph" w:customStyle="1" w:styleId="11">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3279</Words>
  <Characters>3588</Characters>
  <Lines>21</Lines>
  <Paragraphs>5</Paragraphs>
  <TotalTime>2</TotalTime>
  <ScaleCrop>false</ScaleCrop>
  <LinksUpToDate>false</LinksUpToDate>
  <CharactersWithSpaces>5994</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2022-09-03T04:34:00Z</dcterms:created>
  <dc:creator>y j</dc:creator>
  <cp:lastModifiedBy>Administrator</cp:lastModifiedBy>
  <dcterms:modified xsi:type="dcterms:W3CDTF">2022-09-05T04:43:49Z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069167FE56764F22B0A64966E7A87A52</vt:lpwstr>
  </property>
</Properties>
</file>