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附件16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撤销工伤认定申请受理决定告知书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（202X）川“地区简称”工受撤XXXX号</w:t>
      </w:r>
    </w:p>
    <w:p>
      <w:pPr>
        <w:spacing w:line="64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日受理了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的工伤认定申请。经我局调查核实，因（</w:t>
      </w:r>
      <w:r>
        <w:rPr>
          <w:rFonts w:eastAsia="仿宋_GB2312"/>
          <w:color w:val="000000"/>
          <w:sz w:val="32"/>
          <w:szCs w:val="32"/>
          <w:u w:val="single"/>
        </w:rPr>
        <w:t>原因</w:t>
      </w:r>
      <w:r>
        <w:rPr>
          <w:rFonts w:eastAsia="仿宋_GB2312"/>
          <w:color w:val="000000"/>
          <w:sz w:val="32"/>
          <w:szCs w:val="32"/>
        </w:rPr>
        <w:t>），原工伤认定申请不符合受理条件，现决定撤销〔XXX人力资源和社会保障局工伤认定申请受理决定书》（（202X）川“地区简称”工受XXXX号）。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</w:p>
    <w:p>
      <w:pPr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 w:firstLine="3200" w:firstLineChars="10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XXX人力资源和社会保障局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 w:firstLine="420" w:firstLineChars="1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注：本决定书一式三份，社会保险行政部门、受伤职工或者其近亲属、用人单位各留存一份。</w:t>
      </w:r>
    </w:p>
    <w:p>
      <w:r>
        <w:rPr>
          <w:rFonts w:eastAsia="仿宋_GB2312"/>
          <w:color w:val="000000"/>
          <w:kern w:val="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D55F7"/>
    <w:rsid w:val="532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黄浩琳</cp:lastModifiedBy>
  <dcterms:modified xsi:type="dcterms:W3CDTF">2021-02-25T09:28:15Z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